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4B" w:rsidRDefault="00726E4B" w:rsidP="00726E4B">
      <w:pPr>
        <w:spacing w:after="0" w:line="240" w:lineRule="auto"/>
        <w:rPr>
          <w:rFonts w:ascii="Tahoma" w:eastAsia="Times New Roman" w:hAnsi="Tahoma" w:cs="Tahoma"/>
          <w:b/>
          <w:color w:val="6A7883"/>
          <w:sz w:val="24"/>
          <w:szCs w:val="24"/>
        </w:rPr>
      </w:pPr>
      <w:bookmarkStart w:id="0" w:name="_GoBack"/>
      <w:bookmarkEnd w:id="0"/>
    </w:p>
    <w:p w:rsidR="009D1453" w:rsidRDefault="009D1453" w:rsidP="00726E4B">
      <w:pPr>
        <w:spacing w:after="0" w:line="240" w:lineRule="auto"/>
        <w:rPr>
          <w:rFonts w:ascii="Tahoma" w:eastAsia="Times New Roman" w:hAnsi="Tahoma" w:cs="Tahoma"/>
          <w:b/>
          <w:color w:val="6A7883"/>
          <w:sz w:val="24"/>
          <w:szCs w:val="24"/>
        </w:rPr>
      </w:pPr>
    </w:p>
    <w:p w:rsidR="009D1453" w:rsidRDefault="009D1453" w:rsidP="00726E4B">
      <w:pPr>
        <w:spacing w:after="0" w:line="240" w:lineRule="auto"/>
        <w:rPr>
          <w:rFonts w:ascii="Tahoma" w:eastAsia="Times New Roman" w:hAnsi="Tahoma" w:cs="Tahoma"/>
          <w:b/>
          <w:color w:val="6A7883"/>
          <w:sz w:val="24"/>
          <w:szCs w:val="24"/>
        </w:rPr>
      </w:pPr>
    </w:p>
    <w:p w:rsidR="00726E4B" w:rsidRDefault="00726E4B" w:rsidP="00726E4B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7C60B9" w:rsidRDefault="007C60B9" w:rsidP="00726E4B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7C60B9" w:rsidRDefault="007C60B9" w:rsidP="00726E4B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7C60B9" w:rsidRPr="007C60B9" w:rsidRDefault="007C60B9" w:rsidP="004E3500">
      <w:pPr>
        <w:spacing w:before="11" w:after="0" w:line="240" w:lineRule="auto"/>
        <w:jc w:val="right"/>
        <w:rPr>
          <w:rFonts w:ascii="Arial" w:eastAsia="Times New Roman" w:hAnsi="Arial" w:cs="Arial"/>
          <w:color w:val="313131"/>
          <w:sz w:val="24"/>
          <w:szCs w:val="24"/>
        </w:rPr>
      </w:pPr>
    </w:p>
    <w:p w:rsidR="00726E4B" w:rsidRPr="007C60B9" w:rsidRDefault="00726E4B" w:rsidP="00726E4B">
      <w:pPr>
        <w:spacing w:before="11" w:after="0" w:line="240" w:lineRule="auto"/>
        <w:jc w:val="center"/>
        <w:rPr>
          <w:rFonts w:ascii="Arial" w:eastAsia="Times New Roman" w:hAnsi="Arial" w:cs="Arial"/>
          <w:color w:val="313131"/>
          <w:sz w:val="24"/>
          <w:szCs w:val="24"/>
        </w:rPr>
      </w:pPr>
    </w:p>
    <w:p w:rsidR="00830F93" w:rsidRDefault="00830F93">
      <w:pPr>
        <w:rPr>
          <w:rFonts w:ascii="Arial" w:hAnsi="Arial" w:cs="Arial"/>
          <w:sz w:val="24"/>
          <w:szCs w:val="24"/>
        </w:rPr>
      </w:pPr>
    </w:p>
    <w:p w:rsidR="00C349E2" w:rsidRDefault="00C349E2">
      <w:pPr>
        <w:rPr>
          <w:rFonts w:ascii="Arial" w:hAnsi="Arial" w:cs="Arial"/>
          <w:sz w:val="24"/>
          <w:szCs w:val="24"/>
        </w:rPr>
      </w:pPr>
    </w:p>
    <w:p w:rsidR="00C349E2" w:rsidRDefault="00C349E2">
      <w:pPr>
        <w:rPr>
          <w:rFonts w:ascii="Arial" w:hAnsi="Arial" w:cs="Arial"/>
          <w:sz w:val="24"/>
          <w:szCs w:val="24"/>
        </w:rPr>
      </w:pPr>
    </w:p>
    <w:p w:rsidR="000457A3" w:rsidRDefault="000457A3" w:rsidP="000457A3">
      <w:pPr>
        <w:ind w:firstLine="70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9219D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CARONNO PERTUSELLA </w:t>
      </w:r>
      <w:r w:rsidR="009366D3">
        <w:rPr>
          <w:rFonts w:ascii="Arial" w:hAnsi="Arial" w:cs="Arial"/>
          <w:b/>
          <w:sz w:val="32"/>
          <w:szCs w:val="32"/>
        </w:rPr>
        <w:t>METANO</w:t>
      </w:r>
      <w:r>
        <w:rPr>
          <w:rFonts w:ascii="Arial" w:hAnsi="Arial" w:cs="Arial"/>
          <w:b/>
          <w:sz w:val="32"/>
          <w:szCs w:val="32"/>
        </w:rPr>
        <w:t xml:space="preserve"> S.R.L.</w:t>
      </w:r>
    </w:p>
    <w:p w:rsidR="000457A3" w:rsidRDefault="000457A3" w:rsidP="000457A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REGOLAMENTO PER L’ACCESSO CIVICO E GENERALIZZATO</w:t>
      </w:r>
    </w:p>
    <w:p w:rsidR="00C349E2" w:rsidRDefault="00C349E2">
      <w:pPr>
        <w:rPr>
          <w:rFonts w:ascii="Arial" w:hAnsi="Arial" w:cs="Arial"/>
          <w:sz w:val="24"/>
          <w:szCs w:val="24"/>
        </w:rPr>
      </w:pPr>
    </w:p>
    <w:p w:rsidR="00C349E2" w:rsidRDefault="00C349E2">
      <w:pPr>
        <w:rPr>
          <w:rFonts w:ascii="Arial" w:hAnsi="Arial" w:cs="Arial"/>
          <w:sz w:val="24"/>
          <w:szCs w:val="24"/>
        </w:rPr>
      </w:pPr>
    </w:p>
    <w:p w:rsidR="00C349E2" w:rsidRPr="007C60B9" w:rsidRDefault="00C349E2">
      <w:pPr>
        <w:rPr>
          <w:rFonts w:ascii="Arial" w:hAnsi="Arial" w:cs="Arial"/>
          <w:sz w:val="24"/>
          <w:szCs w:val="24"/>
        </w:rPr>
      </w:pPr>
    </w:p>
    <w:p w:rsidR="00C24119" w:rsidRDefault="00C349E2" w:rsidP="000457A3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3B4A67">
        <w:rPr>
          <w:rFonts w:ascii="Arial" w:hAnsi="Arial" w:cs="Arial"/>
          <w:sz w:val="32"/>
          <w:szCs w:val="32"/>
        </w:rPr>
        <w:t xml:space="preserve"> </w:t>
      </w:r>
    </w:p>
    <w:p w:rsidR="000457A3" w:rsidRDefault="000457A3" w:rsidP="000457A3">
      <w:pPr>
        <w:ind w:firstLine="708"/>
        <w:rPr>
          <w:rFonts w:ascii="Arial" w:hAnsi="Arial" w:cs="Arial"/>
          <w:sz w:val="32"/>
          <w:szCs w:val="32"/>
        </w:rPr>
      </w:pPr>
    </w:p>
    <w:p w:rsidR="000457A3" w:rsidRDefault="000457A3" w:rsidP="000457A3">
      <w:pPr>
        <w:ind w:firstLine="708"/>
        <w:rPr>
          <w:rFonts w:ascii="Arial" w:hAnsi="Arial" w:cs="Arial"/>
          <w:sz w:val="32"/>
          <w:szCs w:val="32"/>
        </w:rPr>
      </w:pPr>
    </w:p>
    <w:p w:rsidR="000457A3" w:rsidRDefault="000457A3" w:rsidP="000457A3">
      <w:pPr>
        <w:ind w:firstLine="708"/>
        <w:rPr>
          <w:rFonts w:ascii="Arial" w:hAnsi="Arial" w:cs="Arial"/>
          <w:sz w:val="32"/>
          <w:szCs w:val="32"/>
        </w:rPr>
      </w:pPr>
    </w:p>
    <w:p w:rsidR="000457A3" w:rsidRDefault="000457A3" w:rsidP="000457A3">
      <w:pPr>
        <w:ind w:firstLine="708"/>
        <w:rPr>
          <w:rFonts w:ascii="Arial" w:hAnsi="Arial" w:cs="Arial"/>
          <w:sz w:val="32"/>
          <w:szCs w:val="32"/>
        </w:rPr>
      </w:pPr>
    </w:p>
    <w:p w:rsidR="000457A3" w:rsidRDefault="000457A3" w:rsidP="000457A3">
      <w:pPr>
        <w:ind w:firstLine="708"/>
        <w:rPr>
          <w:rFonts w:ascii="Arial" w:hAnsi="Arial" w:cs="Arial"/>
          <w:sz w:val="32"/>
          <w:szCs w:val="32"/>
        </w:rPr>
      </w:pPr>
    </w:p>
    <w:p w:rsidR="000457A3" w:rsidRDefault="000457A3" w:rsidP="000457A3">
      <w:pPr>
        <w:ind w:firstLine="708"/>
        <w:rPr>
          <w:rFonts w:ascii="Arial" w:hAnsi="Arial" w:cs="Arial"/>
          <w:sz w:val="32"/>
          <w:szCs w:val="32"/>
        </w:rPr>
      </w:pPr>
    </w:p>
    <w:p w:rsidR="000457A3" w:rsidRDefault="000457A3" w:rsidP="000457A3">
      <w:pPr>
        <w:ind w:firstLine="708"/>
        <w:rPr>
          <w:rFonts w:ascii="Arial" w:hAnsi="Arial" w:cs="Arial"/>
          <w:sz w:val="32"/>
          <w:szCs w:val="32"/>
        </w:rPr>
      </w:pPr>
    </w:p>
    <w:p w:rsidR="000457A3" w:rsidRDefault="000457A3" w:rsidP="000457A3">
      <w:pPr>
        <w:ind w:firstLine="708"/>
        <w:rPr>
          <w:rFonts w:ascii="Arial" w:hAnsi="Arial" w:cs="Arial"/>
          <w:sz w:val="32"/>
          <w:szCs w:val="32"/>
        </w:rPr>
      </w:pPr>
    </w:p>
    <w:p w:rsidR="000457A3" w:rsidRDefault="000457A3" w:rsidP="000457A3">
      <w:pPr>
        <w:ind w:firstLine="708"/>
        <w:rPr>
          <w:rFonts w:ascii="Arial" w:hAnsi="Arial" w:cs="Arial"/>
          <w:sz w:val="32"/>
          <w:szCs w:val="32"/>
        </w:rPr>
      </w:pPr>
    </w:p>
    <w:p w:rsidR="000457A3" w:rsidRDefault="000457A3" w:rsidP="000457A3">
      <w:pPr>
        <w:ind w:firstLine="708"/>
        <w:rPr>
          <w:rFonts w:ascii="Arial" w:hAnsi="Arial" w:cs="Arial"/>
          <w:sz w:val="32"/>
          <w:szCs w:val="32"/>
        </w:rPr>
      </w:pPr>
    </w:p>
    <w:p w:rsidR="000457A3" w:rsidRPr="007C60B9" w:rsidRDefault="000457A3" w:rsidP="000457A3">
      <w:pPr>
        <w:ind w:firstLine="708"/>
        <w:rPr>
          <w:rFonts w:ascii="Arial" w:hAnsi="Arial" w:cs="Arial"/>
          <w:sz w:val="24"/>
          <w:szCs w:val="24"/>
        </w:rPr>
      </w:pPr>
    </w:p>
    <w:p w:rsidR="00486809" w:rsidRPr="007C60B9" w:rsidRDefault="00486809" w:rsidP="008079CB">
      <w:pPr>
        <w:pStyle w:val="Titolo1"/>
        <w:rPr>
          <w:rFonts w:ascii="Arial" w:hAnsi="Arial" w:cs="Arial"/>
          <w:szCs w:val="24"/>
        </w:rPr>
      </w:pPr>
      <w:bookmarkStart w:id="1" w:name="_Toc471145421"/>
      <w:r w:rsidRPr="007C60B9">
        <w:rPr>
          <w:rFonts w:ascii="Arial" w:hAnsi="Arial" w:cs="Arial"/>
          <w:szCs w:val="24"/>
        </w:rPr>
        <w:t>Art. 1 – Premessa</w:t>
      </w:r>
      <w:bookmarkEnd w:id="1"/>
    </w:p>
    <w:p w:rsidR="00486809" w:rsidRPr="007C60B9" w:rsidRDefault="00486809" w:rsidP="008079CB">
      <w:pPr>
        <w:tabs>
          <w:tab w:val="left" w:pos="567"/>
        </w:tabs>
        <w:spacing w:afterLines="80" w:after="192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 xml:space="preserve">1. </w:t>
      </w:r>
      <w:r w:rsidRPr="007C60B9">
        <w:rPr>
          <w:rFonts w:ascii="Arial" w:hAnsi="Arial" w:cs="Arial"/>
          <w:sz w:val="24"/>
          <w:szCs w:val="24"/>
        </w:rPr>
        <w:tab/>
        <w:t xml:space="preserve">Il presente regolamento è redatto </w:t>
      </w:r>
      <w:r w:rsidR="008079CB" w:rsidRPr="007C60B9">
        <w:rPr>
          <w:rFonts w:ascii="Arial" w:hAnsi="Arial" w:cs="Arial"/>
          <w:sz w:val="24"/>
          <w:szCs w:val="24"/>
        </w:rPr>
        <w:t>secondo le indicazioni della</w:t>
      </w:r>
      <w:r w:rsidRPr="007C60B9">
        <w:rPr>
          <w:rFonts w:ascii="Arial" w:hAnsi="Arial" w:cs="Arial"/>
          <w:sz w:val="24"/>
          <w:szCs w:val="24"/>
        </w:rPr>
        <w:t xml:space="preserve"> Delibera n. 1309 del 28 dicembre 2016</w:t>
      </w:r>
      <w:r w:rsidR="001348FC" w:rsidRPr="007C60B9">
        <w:rPr>
          <w:rFonts w:ascii="Arial" w:hAnsi="Arial" w:cs="Arial"/>
          <w:sz w:val="24"/>
          <w:szCs w:val="24"/>
        </w:rPr>
        <w:t xml:space="preserve"> dell’ANAC:</w:t>
      </w:r>
      <w:r w:rsidRPr="007C60B9">
        <w:rPr>
          <w:rFonts w:ascii="Arial" w:hAnsi="Arial" w:cs="Arial"/>
          <w:sz w:val="24"/>
          <w:szCs w:val="24"/>
        </w:rPr>
        <w:t xml:space="preserve"> “</w:t>
      </w:r>
      <w:r w:rsidRPr="00173307">
        <w:rPr>
          <w:rFonts w:ascii="Arial" w:hAnsi="Arial" w:cs="Arial"/>
          <w:sz w:val="24"/>
          <w:szCs w:val="24"/>
        </w:rPr>
        <w:t>LINEE GUIDA RECANTI INDICAZIONI OPERATIVE AI FINI DELLA DEFINIZIONE DELLE ESCLUSIONI E DEI LIMITI ALL’ACCESSO CIVICO DI CUI ALL’ART. 5 CO. 2 DEL D.LGS. 33/2013</w:t>
      </w:r>
      <w:r w:rsidR="008079CB" w:rsidRPr="007C60B9">
        <w:rPr>
          <w:rFonts w:ascii="Arial" w:hAnsi="Arial" w:cs="Arial"/>
          <w:i/>
          <w:sz w:val="24"/>
          <w:szCs w:val="24"/>
        </w:rPr>
        <w:t xml:space="preserve">” </w:t>
      </w:r>
      <w:r w:rsidR="008079CB" w:rsidRPr="007C60B9">
        <w:rPr>
          <w:rFonts w:ascii="Arial" w:hAnsi="Arial" w:cs="Arial"/>
          <w:sz w:val="24"/>
          <w:szCs w:val="24"/>
        </w:rPr>
        <w:t>ed ha lo scopo di:</w:t>
      </w:r>
    </w:p>
    <w:p w:rsidR="00486809" w:rsidRPr="007C60B9" w:rsidRDefault="00486809" w:rsidP="00F00E28">
      <w:pPr>
        <w:tabs>
          <w:tab w:val="left" w:pos="567"/>
        </w:tabs>
        <w:spacing w:afterLines="40" w:after="96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ab/>
      </w:r>
      <w:r w:rsidR="00C349E2">
        <w:rPr>
          <w:rFonts w:ascii="Arial" w:hAnsi="Arial" w:cs="Arial"/>
          <w:sz w:val="24"/>
          <w:szCs w:val="24"/>
        </w:rPr>
        <w:t>-</w:t>
      </w:r>
      <w:r w:rsidRPr="007C60B9">
        <w:rPr>
          <w:rFonts w:ascii="Arial" w:hAnsi="Arial" w:cs="Arial"/>
          <w:sz w:val="24"/>
          <w:szCs w:val="24"/>
        </w:rPr>
        <w:t xml:space="preserve"> individuare i</w:t>
      </w:r>
      <w:r w:rsidR="008079CB" w:rsidRPr="007C60B9">
        <w:rPr>
          <w:rFonts w:ascii="Arial" w:hAnsi="Arial" w:cs="Arial"/>
          <w:sz w:val="24"/>
          <w:szCs w:val="24"/>
        </w:rPr>
        <w:t xml:space="preserve"> soggetti</w:t>
      </w:r>
      <w:r w:rsidRPr="007C60B9">
        <w:rPr>
          <w:rFonts w:ascii="Arial" w:hAnsi="Arial" w:cs="Arial"/>
          <w:sz w:val="24"/>
          <w:szCs w:val="24"/>
        </w:rPr>
        <w:t xml:space="preserve"> competenti a decidere sulle richieste di accesso civico e generalizzato;</w:t>
      </w:r>
    </w:p>
    <w:p w:rsidR="00486809" w:rsidRPr="007C60B9" w:rsidRDefault="00486809" w:rsidP="00F00E28">
      <w:pPr>
        <w:tabs>
          <w:tab w:val="left" w:pos="567"/>
        </w:tabs>
        <w:spacing w:afterLines="80" w:after="192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ab/>
      </w:r>
      <w:r w:rsidR="00C349E2">
        <w:rPr>
          <w:rFonts w:ascii="Arial" w:hAnsi="Arial" w:cs="Arial"/>
          <w:sz w:val="24"/>
          <w:szCs w:val="24"/>
        </w:rPr>
        <w:t>-</w:t>
      </w:r>
      <w:r w:rsidRPr="007C60B9">
        <w:rPr>
          <w:rFonts w:ascii="Arial" w:hAnsi="Arial" w:cs="Arial"/>
          <w:sz w:val="24"/>
          <w:szCs w:val="24"/>
        </w:rPr>
        <w:t xml:space="preserve"> disciplinare la procedura per la valutazione delle richieste di accesso</w:t>
      </w:r>
      <w:r w:rsidR="00C349E2" w:rsidRPr="00C349E2">
        <w:rPr>
          <w:rFonts w:ascii="Arial" w:hAnsi="Arial" w:cs="Arial"/>
          <w:sz w:val="24"/>
          <w:szCs w:val="24"/>
        </w:rPr>
        <w:t xml:space="preserve"> </w:t>
      </w:r>
      <w:r w:rsidR="00C349E2" w:rsidRPr="007C60B9">
        <w:rPr>
          <w:rFonts w:ascii="Arial" w:hAnsi="Arial" w:cs="Arial"/>
          <w:sz w:val="24"/>
          <w:szCs w:val="24"/>
        </w:rPr>
        <w:t>civico e generalizzato</w:t>
      </w:r>
      <w:r w:rsidRPr="007C60B9">
        <w:rPr>
          <w:rFonts w:ascii="Arial" w:hAnsi="Arial" w:cs="Arial"/>
          <w:sz w:val="24"/>
          <w:szCs w:val="24"/>
        </w:rPr>
        <w:t>.</w:t>
      </w:r>
    </w:p>
    <w:p w:rsidR="00486809" w:rsidRPr="007C60B9" w:rsidRDefault="00486809" w:rsidP="008079CB">
      <w:pPr>
        <w:pStyle w:val="Titolo1"/>
        <w:rPr>
          <w:rFonts w:ascii="Arial" w:hAnsi="Arial" w:cs="Arial"/>
          <w:szCs w:val="24"/>
        </w:rPr>
      </w:pPr>
      <w:bookmarkStart w:id="2" w:name="_Toc471145423"/>
      <w:r w:rsidRPr="007C60B9">
        <w:rPr>
          <w:rFonts w:ascii="Arial" w:hAnsi="Arial" w:cs="Arial"/>
          <w:szCs w:val="24"/>
        </w:rPr>
        <w:t>Art.</w:t>
      </w:r>
      <w:r w:rsidR="008079CB" w:rsidRPr="007C60B9">
        <w:rPr>
          <w:rFonts w:ascii="Arial" w:hAnsi="Arial" w:cs="Arial"/>
          <w:szCs w:val="24"/>
        </w:rPr>
        <w:t xml:space="preserve"> 2</w:t>
      </w:r>
      <w:r w:rsidRPr="007C60B9">
        <w:rPr>
          <w:rFonts w:ascii="Arial" w:hAnsi="Arial" w:cs="Arial"/>
          <w:szCs w:val="24"/>
        </w:rPr>
        <w:t xml:space="preserve"> – Definizioni</w:t>
      </w:r>
      <w:bookmarkEnd w:id="2"/>
    </w:p>
    <w:p w:rsidR="00486809" w:rsidRPr="007C60B9" w:rsidRDefault="00C349E2" w:rsidP="00830F93">
      <w:pPr>
        <w:tabs>
          <w:tab w:val="left" w:pos="426"/>
        </w:tabs>
        <w:spacing w:after="8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86809" w:rsidRPr="007C60B9">
        <w:rPr>
          <w:rFonts w:ascii="Arial" w:hAnsi="Arial" w:cs="Arial"/>
          <w:sz w:val="24"/>
          <w:szCs w:val="24"/>
        </w:rPr>
        <w:t xml:space="preserve"> “</w:t>
      </w:r>
      <w:r w:rsidR="00486809" w:rsidRPr="007C60B9">
        <w:rPr>
          <w:rFonts w:ascii="Arial" w:hAnsi="Arial" w:cs="Arial"/>
          <w:i/>
          <w:sz w:val="24"/>
          <w:szCs w:val="24"/>
        </w:rPr>
        <w:t>accesso civico</w:t>
      </w:r>
      <w:r w:rsidR="00486809" w:rsidRPr="007C60B9">
        <w:rPr>
          <w:rFonts w:ascii="Arial" w:hAnsi="Arial" w:cs="Arial"/>
          <w:sz w:val="24"/>
          <w:szCs w:val="24"/>
        </w:rPr>
        <w:t>”</w:t>
      </w:r>
      <w:r w:rsidR="008E794B">
        <w:rPr>
          <w:rFonts w:ascii="Arial" w:hAnsi="Arial" w:cs="Arial"/>
          <w:sz w:val="24"/>
          <w:szCs w:val="24"/>
        </w:rPr>
        <w:t>:</w:t>
      </w:r>
      <w:r w:rsidR="00486809" w:rsidRPr="007C60B9">
        <w:rPr>
          <w:rFonts w:ascii="Arial" w:hAnsi="Arial" w:cs="Arial"/>
          <w:sz w:val="24"/>
          <w:szCs w:val="24"/>
        </w:rPr>
        <w:t xml:space="preserve"> </w:t>
      </w:r>
      <w:r w:rsidR="008079CB" w:rsidRPr="007C60B9">
        <w:rPr>
          <w:rFonts w:ascii="Arial" w:hAnsi="Arial" w:cs="Arial"/>
          <w:sz w:val="24"/>
          <w:szCs w:val="24"/>
        </w:rPr>
        <w:t>volto ad ottenere la pubblicazione di</w:t>
      </w:r>
      <w:r w:rsidR="00486809" w:rsidRPr="007C60B9">
        <w:rPr>
          <w:rFonts w:ascii="Arial" w:hAnsi="Arial" w:cs="Arial"/>
          <w:sz w:val="24"/>
          <w:szCs w:val="24"/>
        </w:rPr>
        <w:t xml:space="preserve"> documenti oggetto degli obblighi di pubblicazione di cui al</w:t>
      </w:r>
      <w:r w:rsidR="008079CB" w:rsidRPr="007C60B9">
        <w:rPr>
          <w:rFonts w:ascii="Arial" w:hAnsi="Arial" w:cs="Arial"/>
          <w:sz w:val="24"/>
          <w:szCs w:val="24"/>
        </w:rPr>
        <w:t xml:space="preserve"> D. </w:t>
      </w:r>
      <w:proofErr w:type="spellStart"/>
      <w:r w:rsidR="008079CB" w:rsidRPr="007C60B9">
        <w:rPr>
          <w:rFonts w:ascii="Arial" w:hAnsi="Arial" w:cs="Arial"/>
          <w:sz w:val="24"/>
          <w:szCs w:val="24"/>
        </w:rPr>
        <w:t>lgs</w:t>
      </w:r>
      <w:proofErr w:type="spellEnd"/>
      <w:r w:rsidR="008079CB" w:rsidRPr="007C60B9">
        <w:rPr>
          <w:rFonts w:ascii="Arial" w:hAnsi="Arial" w:cs="Arial"/>
          <w:sz w:val="24"/>
          <w:szCs w:val="24"/>
        </w:rPr>
        <w:t>. 33/2013</w:t>
      </w:r>
      <w:r w:rsidR="00486809" w:rsidRPr="007C60B9">
        <w:rPr>
          <w:rFonts w:ascii="Arial" w:hAnsi="Arial" w:cs="Arial"/>
          <w:sz w:val="24"/>
          <w:szCs w:val="24"/>
        </w:rPr>
        <w:t xml:space="preserve"> </w:t>
      </w:r>
      <w:r w:rsidR="008079CB" w:rsidRPr="007C60B9">
        <w:rPr>
          <w:rFonts w:ascii="Arial" w:hAnsi="Arial" w:cs="Arial"/>
          <w:sz w:val="24"/>
          <w:szCs w:val="24"/>
        </w:rPr>
        <w:t>(“</w:t>
      </w:r>
      <w:r w:rsidR="00486809" w:rsidRPr="007C60B9">
        <w:rPr>
          <w:rFonts w:ascii="Arial" w:hAnsi="Arial" w:cs="Arial"/>
          <w:sz w:val="24"/>
          <w:szCs w:val="24"/>
        </w:rPr>
        <w:t>decreto trasparenza</w:t>
      </w:r>
      <w:r w:rsidR="008079CB" w:rsidRPr="007C60B9">
        <w:rPr>
          <w:rFonts w:ascii="Arial" w:hAnsi="Arial" w:cs="Arial"/>
          <w:sz w:val="24"/>
          <w:szCs w:val="24"/>
        </w:rPr>
        <w:t>”);</w:t>
      </w:r>
    </w:p>
    <w:p w:rsidR="00486809" w:rsidRPr="007C60B9" w:rsidRDefault="00486809" w:rsidP="00830F93">
      <w:pPr>
        <w:tabs>
          <w:tab w:val="left" w:pos="426"/>
        </w:tabs>
        <w:spacing w:after="8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ab/>
        <w:t>“</w:t>
      </w:r>
      <w:r w:rsidRPr="007C60B9">
        <w:rPr>
          <w:rFonts w:ascii="Arial" w:hAnsi="Arial" w:cs="Arial"/>
          <w:i/>
          <w:sz w:val="24"/>
          <w:szCs w:val="24"/>
        </w:rPr>
        <w:t>accesso generalizzato</w:t>
      </w:r>
      <w:r w:rsidRPr="007C60B9">
        <w:rPr>
          <w:rFonts w:ascii="Arial" w:hAnsi="Arial" w:cs="Arial"/>
          <w:sz w:val="24"/>
          <w:szCs w:val="24"/>
        </w:rPr>
        <w:t>”</w:t>
      </w:r>
      <w:r w:rsidR="008E794B">
        <w:rPr>
          <w:rFonts w:ascii="Arial" w:hAnsi="Arial" w:cs="Arial"/>
          <w:sz w:val="24"/>
          <w:szCs w:val="24"/>
        </w:rPr>
        <w:t>:</w:t>
      </w:r>
      <w:r w:rsidRPr="007C60B9">
        <w:rPr>
          <w:rFonts w:ascii="Arial" w:hAnsi="Arial" w:cs="Arial"/>
          <w:sz w:val="24"/>
          <w:szCs w:val="24"/>
        </w:rPr>
        <w:t xml:space="preserve"> </w:t>
      </w:r>
      <w:r w:rsidR="008079CB" w:rsidRPr="007C60B9">
        <w:rPr>
          <w:rFonts w:ascii="Arial" w:hAnsi="Arial" w:cs="Arial"/>
          <w:sz w:val="24"/>
          <w:szCs w:val="24"/>
        </w:rPr>
        <w:t>volto ad ottenere</w:t>
      </w:r>
      <w:r w:rsidRPr="007C60B9">
        <w:rPr>
          <w:rFonts w:ascii="Arial" w:hAnsi="Arial" w:cs="Arial"/>
          <w:sz w:val="24"/>
          <w:szCs w:val="24"/>
        </w:rPr>
        <w:t xml:space="preserve"> </w:t>
      </w:r>
      <w:r w:rsidR="005B3EE6" w:rsidRPr="007C60B9">
        <w:rPr>
          <w:rFonts w:ascii="Arial" w:hAnsi="Arial" w:cs="Arial"/>
          <w:sz w:val="24"/>
          <w:szCs w:val="24"/>
        </w:rPr>
        <w:t>documenti, informazioni o dati</w:t>
      </w:r>
      <w:r w:rsidRPr="007C60B9">
        <w:rPr>
          <w:rFonts w:ascii="Arial" w:hAnsi="Arial" w:cs="Arial"/>
          <w:sz w:val="24"/>
          <w:szCs w:val="24"/>
        </w:rPr>
        <w:t xml:space="preserve"> detenuti dal</w:t>
      </w:r>
      <w:r w:rsidR="008079CB" w:rsidRPr="007C60B9">
        <w:rPr>
          <w:rFonts w:ascii="Arial" w:hAnsi="Arial" w:cs="Arial"/>
          <w:sz w:val="24"/>
          <w:szCs w:val="24"/>
        </w:rPr>
        <w:t>l’Ente</w:t>
      </w:r>
      <w:r w:rsidRPr="007C60B9">
        <w:rPr>
          <w:rFonts w:ascii="Arial" w:hAnsi="Arial" w:cs="Arial"/>
          <w:sz w:val="24"/>
          <w:szCs w:val="24"/>
        </w:rPr>
        <w:t xml:space="preserve"> ulteriori rispetto a quelli oggetto di pubblicazione ai sensi del </w:t>
      </w:r>
      <w:r w:rsidR="008079CB" w:rsidRPr="007C60B9">
        <w:rPr>
          <w:rFonts w:ascii="Arial" w:hAnsi="Arial" w:cs="Arial"/>
          <w:sz w:val="24"/>
          <w:szCs w:val="24"/>
        </w:rPr>
        <w:t>“</w:t>
      </w:r>
      <w:r w:rsidRPr="007C60B9">
        <w:rPr>
          <w:rFonts w:ascii="Arial" w:hAnsi="Arial" w:cs="Arial"/>
          <w:sz w:val="24"/>
          <w:szCs w:val="24"/>
        </w:rPr>
        <w:t>decreto trasparenza</w:t>
      </w:r>
      <w:r w:rsidR="008079CB" w:rsidRPr="007C60B9">
        <w:rPr>
          <w:rFonts w:ascii="Arial" w:hAnsi="Arial" w:cs="Arial"/>
          <w:sz w:val="24"/>
          <w:szCs w:val="24"/>
        </w:rPr>
        <w:t>”</w:t>
      </w:r>
      <w:r w:rsidRPr="007C60B9">
        <w:rPr>
          <w:rFonts w:ascii="Arial" w:hAnsi="Arial" w:cs="Arial"/>
          <w:sz w:val="24"/>
          <w:szCs w:val="24"/>
        </w:rPr>
        <w:t>, nel rispetto dei limiti relativi alla tutela di interessi giuridicamente rilevanti</w:t>
      </w:r>
      <w:r w:rsidR="00C349E2">
        <w:rPr>
          <w:rFonts w:ascii="Arial" w:hAnsi="Arial" w:cs="Arial"/>
          <w:sz w:val="24"/>
          <w:szCs w:val="24"/>
        </w:rPr>
        <w:t xml:space="preserve"> e</w:t>
      </w:r>
      <w:r w:rsidRPr="007C60B9">
        <w:rPr>
          <w:rFonts w:ascii="Arial" w:hAnsi="Arial" w:cs="Arial"/>
          <w:sz w:val="24"/>
          <w:szCs w:val="24"/>
        </w:rPr>
        <w:t xml:space="preserve"> secondo quanto previsto da</w:t>
      </w:r>
      <w:r w:rsidR="00C349E2">
        <w:rPr>
          <w:rFonts w:ascii="Arial" w:hAnsi="Arial" w:cs="Arial"/>
          <w:sz w:val="24"/>
          <w:szCs w:val="24"/>
        </w:rPr>
        <w:t xml:space="preserve">gli </w:t>
      </w:r>
      <w:r w:rsidRPr="007C60B9">
        <w:rPr>
          <w:rFonts w:ascii="Arial" w:hAnsi="Arial" w:cs="Arial"/>
          <w:sz w:val="24"/>
          <w:szCs w:val="24"/>
        </w:rPr>
        <w:t>articol</w:t>
      </w:r>
      <w:r w:rsidR="00C349E2">
        <w:rPr>
          <w:rFonts w:ascii="Arial" w:hAnsi="Arial" w:cs="Arial"/>
          <w:sz w:val="24"/>
          <w:szCs w:val="24"/>
        </w:rPr>
        <w:t>i</w:t>
      </w:r>
      <w:r w:rsidRPr="007C60B9">
        <w:rPr>
          <w:rFonts w:ascii="Arial" w:hAnsi="Arial" w:cs="Arial"/>
          <w:sz w:val="24"/>
          <w:szCs w:val="24"/>
        </w:rPr>
        <w:t xml:space="preserve"> 5</w:t>
      </w:r>
      <w:r w:rsidR="00C349E2">
        <w:rPr>
          <w:rFonts w:ascii="Arial" w:hAnsi="Arial" w:cs="Arial"/>
          <w:sz w:val="24"/>
          <w:szCs w:val="24"/>
        </w:rPr>
        <w:t xml:space="preserve"> e 5</w:t>
      </w:r>
      <w:r w:rsidRPr="007C60B9">
        <w:rPr>
          <w:rFonts w:ascii="Arial" w:hAnsi="Arial" w:cs="Arial"/>
          <w:sz w:val="24"/>
          <w:szCs w:val="24"/>
        </w:rPr>
        <w:t xml:space="preserve">bis del </w:t>
      </w:r>
      <w:r w:rsidR="008079CB" w:rsidRPr="007C60B9">
        <w:rPr>
          <w:rFonts w:ascii="Arial" w:hAnsi="Arial" w:cs="Arial"/>
          <w:sz w:val="24"/>
          <w:szCs w:val="24"/>
        </w:rPr>
        <w:t>“</w:t>
      </w:r>
      <w:r w:rsidRPr="007C60B9">
        <w:rPr>
          <w:rFonts w:ascii="Arial" w:hAnsi="Arial" w:cs="Arial"/>
          <w:sz w:val="24"/>
          <w:szCs w:val="24"/>
        </w:rPr>
        <w:t xml:space="preserve">decreto </w:t>
      </w:r>
      <w:r w:rsidR="008079CB" w:rsidRPr="007C60B9">
        <w:rPr>
          <w:rFonts w:ascii="Arial" w:hAnsi="Arial" w:cs="Arial"/>
          <w:sz w:val="24"/>
          <w:szCs w:val="24"/>
        </w:rPr>
        <w:t>trasparenza”</w:t>
      </w:r>
      <w:r w:rsidRPr="007C60B9">
        <w:rPr>
          <w:rFonts w:ascii="Arial" w:hAnsi="Arial" w:cs="Arial"/>
          <w:sz w:val="24"/>
          <w:szCs w:val="24"/>
        </w:rPr>
        <w:t>;</w:t>
      </w:r>
    </w:p>
    <w:p w:rsidR="00486809" w:rsidRPr="007C60B9" w:rsidRDefault="00486809" w:rsidP="00830F93">
      <w:pPr>
        <w:tabs>
          <w:tab w:val="left" w:pos="426"/>
        </w:tabs>
        <w:spacing w:after="8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ab/>
        <w:t>“</w:t>
      </w:r>
      <w:r w:rsidRPr="007C60B9">
        <w:rPr>
          <w:rFonts w:ascii="Arial" w:hAnsi="Arial" w:cs="Arial"/>
          <w:i/>
          <w:sz w:val="24"/>
          <w:szCs w:val="24"/>
        </w:rPr>
        <w:t>titolare del rilascio</w:t>
      </w:r>
      <w:r w:rsidRPr="007C60B9">
        <w:rPr>
          <w:rFonts w:ascii="Arial" w:hAnsi="Arial" w:cs="Arial"/>
          <w:sz w:val="24"/>
          <w:szCs w:val="24"/>
        </w:rPr>
        <w:t>”</w:t>
      </w:r>
      <w:r w:rsidR="00483426">
        <w:rPr>
          <w:rFonts w:ascii="Arial" w:hAnsi="Arial" w:cs="Arial"/>
          <w:sz w:val="24"/>
          <w:szCs w:val="24"/>
        </w:rPr>
        <w:t xml:space="preserve">: </w:t>
      </w:r>
      <w:r w:rsidRPr="007C60B9">
        <w:rPr>
          <w:rFonts w:ascii="Arial" w:hAnsi="Arial" w:cs="Arial"/>
          <w:sz w:val="24"/>
          <w:szCs w:val="24"/>
        </w:rPr>
        <w:t>il soggetto preposto all</w:t>
      </w:r>
      <w:r w:rsidR="0040300B" w:rsidRPr="007C60B9">
        <w:rPr>
          <w:rFonts w:ascii="Arial" w:hAnsi="Arial" w:cs="Arial"/>
          <w:sz w:val="24"/>
          <w:szCs w:val="24"/>
        </w:rPr>
        <w:t>’</w:t>
      </w:r>
      <w:r w:rsidRPr="007C60B9">
        <w:rPr>
          <w:rFonts w:ascii="Arial" w:hAnsi="Arial" w:cs="Arial"/>
          <w:sz w:val="24"/>
          <w:szCs w:val="24"/>
        </w:rPr>
        <w:t>emanazione del provvedimento di consenso o diniego all’accesso</w:t>
      </w:r>
      <w:r w:rsidR="0040300B" w:rsidRPr="007C60B9">
        <w:rPr>
          <w:rFonts w:ascii="Arial" w:hAnsi="Arial" w:cs="Arial"/>
          <w:sz w:val="24"/>
          <w:szCs w:val="24"/>
        </w:rPr>
        <w:t xml:space="preserve"> generalizzato,</w:t>
      </w:r>
      <w:r w:rsidR="00C349E2">
        <w:rPr>
          <w:rFonts w:ascii="Arial" w:hAnsi="Arial" w:cs="Arial"/>
          <w:sz w:val="24"/>
          <w:szCs w:val="24"/>
        </w:rPr>
        <w:t xml:space="preserve"> </w:t>
      </w:r>
      <w:r w:rsidRPr="007C60B9">
        <w:rPr>
          <w:rFonts w:ascii="Arial" w:hAnsi="Arial" w:cs="Arial"/>
          <w:sz w:val="24"/>
          <w:szCs w:val="24"/>
        </w:rPr>
        <w:t>individuato nel</w:t>
      </w:r>
      <w:r w:rsidR="0040300B" w:rsidRPr="007C60B9">
        <w:rPr>
          <w:rFonts w:ascii="Arial" w:hAnsi="Arial" w:cs="Arial"/>
          <w:sz w:val="24"/>
          <w:szCs w:val="24"/>
        </w:rPr>
        <w:t xml:space="preserve"> Presidente;</w:t>
      </w:r>
      <w:r w:rsidRPr="007C60B9">
        <w:rPr>
          <w:rFonts w:ascii="Arial" w:hAnsi="Arial" w:cs="Arial"/>
          <w:sz w:val="24"/>
          <w:szCs w:val="24"/>
        </w:rPr>
        <w:t xml:space="preserve"> </w:t>
      </w:r>
    </w:p>
    <w:p w:rsidR="00486809" w:rsidRPr="007C60B9" w:rsidRDefault="00486809" w:rsidP="00830F93">
      <w:pPr>
        <w:tabs>
          <w:tab w:val="left" w:pos="426"/>
        </w:tabs>
        <w:spacing w:after="8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ab/>
        <w:t>“</w:t>
      </w:r>
      <w:r w:rsidRPr="007C60B9">
        <w:rPr>
          <w:rFonts w:ascii="Arial" w:hAnsi="Arial" w:cs="Arial"/>
          <w:i/>
          <w:sz w:val="24"/>
          <w:szCs w:val="24"/>
        </w:rPr>
        <w:t>titolare del riesame</w:t>
      </w:r>
      <w:r w:rsidRPr="007C60B9">
        <w:rPr>
          <w:rFonts w:ascii="Arial" w:hAnsi="Arial" w:cs="Arial"/>
          <w:sz w:val="24"/>
          <w:szCs w:val="24"/>
        </w:rPr>
        <w:t>”</w:t>
      </w:r>
      <w:r w:rsidR="000B318B">
        <w:rPr>
          <w:rFonts w:ascii="Arial" w:hAnsi="Arial" w:cs="Arial"/>
          <w:sz w:val="24"/>
          <w:szCs w:val="24"/>
        </w:rPr>
        <w:t>:</w:t>
      </w:r>
      <w:r w:rsidRPr="007C60B9">
        <w:rPr>
          <w:rFonts w:ascii="Arial" w:hAnsi="Arial" w:cs="Arial"/>
          <w:sz w:val="24"/>
          <w:szCs w:val="24"/>
        </w:rPr>
        <w:t xml:space="preserve"> il soggetto</w:t>
      </w:r>
      <w:r w:rsidR="0040300B" w:rsidRPr="007C60B9">
        <w:rPr>
          <w:rFonts w:ascii="Arial" w:hAnsi="Arial" w:cs="Arial"/>
          <w:sz w:val="24"/>
          <w:szCs w:val="24"/>
        </w:rPr>
        <w:t xml:space="preserve"> </w:t>
      </w:r>
      <w:r w:rsidRPr="007C60B9">
        <w:rPr>
          <w:rFonts w:ascii="Arial" w:hAnsi="Arial" w:cs="Arial"/>
          <w:sz w:val="24"/>
          <w:szCs w:val="24"/>
        </w:rPr>
        <w:t xml:space="preserve">preposto all’istanza di riesame </w:t>
      </w:r>
      <w:r w:rsidR="00C349E2">
        <w:rPr>
          <w:rFonts w:ascii="Arial" w:hAnsi="Arial" w:cs="Arial"/>
          <w:sz w:val="24"/>
          <w:szCs w:val="24"/>
        </w:rPr>
        <w:t>dell’</w:t>
      </w:r>
      <w:r w:rsidRPr="007C60B9">
        <w:rPr>
          <w:rFonts w:ascii="Arial" w:hAnsi="Arial" w:cs="Arial"/>
          <w:sz w:val="24"/>
          <w:szCs w:val="24"/>
        </w:rPr>
        <w:t xml:space="preserve"> accesso</w:t>
      </w:r>
      <w:r w:rsidR="00C349E2">
        <w:rPr>
          <w:rFonts w:ascii="Arial" w:hAnsi="Arial" w:cs="Arial"/>
          <w:sz w:val="24"/>
          <w:szCs w:val="24"/>
        </w:rPr>
        <w:t xml:space="preserve"> generalizzato,</w:t>
      </w:r>
      <w:r w:rsidRPr="007C60B9">
        <w:rPr>
          <w:rFonts w:ascii="Arial" w:hAnsi="Arial" w:cs="Arial"/>
          <w:sz w:val="24"/>
          <w:szCs w:val="24"/>
        </w:rPr>
        <w:t xml:space="preserve"> </w:t>
      </w:r>
      <w:r w:rsidR="0040300B" w:rsidRPr="007C60B9">
        <w:rPr>
          <w:rFonts w:ascii="Arial" w:hAnsi="Arial" w:cs="Arial"/>
          <w:sz w:val="24"/>
          <w:szCs w:val="24"/>
        </w:rPr>
        <w:t>individuato nel RPCT</w:t>
      </w:r>
      <w:r w:rsidRPr="007C60B9">
        <w:rPr>
          <w:rFonts w:ascii="Arial" w:hAnsi="Arial" w:cs="Arial"/>
          <w:sz w:val="24"/>
          <w:szCs w:val="24"/>
        </w:rPr>
        <w:t>;</w:t>
      </w:r>
    </w:p>
    <w:p w:rsidR="00486809" w:rsidRPr="007C60B9" w:rsidRDefault="00486809" w:rsidP="0040300B">
      <w:pPr>
        <w:tabs>
          <w:tab w:val="left" w:pos="426"/>
        </w:tabs>
        <w:spacing w:after="8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ab/>
        <w:t>“</w:t>
      </w:r>
      <w:r w:rsidRPr="007C60B9">
        <w:rPr>
          <w:rFonts w:ascii="Arial" w:hAnsi="Arial" w:cs="Arial"/>
          <w:i/>
          <w:sz w:val="24"/>
          <w:szCs w:val="24"/>
        </w:rPr>
        <w:t>controinteressato</w:t>
      </w:r>
      <w:r w:rsidRPr="007C60B9">
        <w:rPr>
          <w:rFonts w:ascii="Arial" w:hAnsi="Arial" w:cs="Arial"/>
          <w:sz w:val="24"/>
          <w:szCs w:val="24"/>
        </w:rPr>
        <w:t>”</w:t>
      </w:r>
      <w:r w:rsidR="000B318B">
        <w:rPr>
          <w:rFonts w:ascii="Arial" w:hAnsi="Arial" w:cs="Arial"/>
          <w:sz w:val="24"/>
          <w:szCs w:val="24"/>
        </w:rPr>
        <w:t>:</w:t>
      </w:r>
      <w:r w:rsidRPr="007C60B9">
        <w:rPr>
          <w:rFonts w:ascii="Arial" w:hAnsi="Arial" w:cs="Arial"/>
          <w:sz w:val="24"/>
          <w:szCs w:val="24"/>
        </w:rPr>
        <w:t xml:space="preserve"> il soggetto i cui dati sono oggetto di richiesta di accesso</w:t>
      </w:r>
      <w:r w:rsidR="00C349E2">
        <w:rPr>
          <w:rFonts w:ascii="Arial" w:hAnsi="Arial" w:cs="Arial"/>
          <w:sz w:val="24"/>
          <w:szCs w:val="24"/>
        </w:rPr>
        <w:t xml:space="preserve"> generalizzato.</w:t>
      </w:r>
    </w:p>
    <w:p w:rsidR="00486809" w:rsidRPr="007C60B9" w:rsidRDefault="00486809" w:rsidP="008079CB">
      <w:pPr>
        <w:pStyle w:val="Titolo1"/>
        <w:rPr>
          <w:rFonts w:ascii="Arial" w:hAnsi="Arial" w:cs="Arial"/>
          <w:szCs w:val="24"/>
        </w:rPr>
      </w:pPr>
      <w:bookmarkStart w:id="3" w:name="_Toc471145424"/>
      <w:r w:rsidRPr="007C60B9">
        <w:rPr>
          <w:rFonts w:ascii="Arial" w:hAnsi="Arial" w:cs="Arial"/>
          <w:szCs w:val="24"/>
        </w:rPr>
        <w:t xml:space="preserve">Art. </w:t>
      </w:r>
      <w:r w:rsidR="0040300B" w:rsidRPr="007C60B9">
        <w:rPr>
          <w:rFonts w:ascii="Arial" w:hAnsi="Arial" w:cs="Arial"/>
          <w:szCs w:val="24"/>
        </w:rPr>
        <w:t>3</w:t>
      </w:r>
      <w:r w:rsidRPr="007C60B9">
        <w:rPr>
          <w:rFonts w:ascii="Arial" w:hAnsi="Arial" w:cs="Arial"/>
          <w:szCs w:val="24"/>
        </w:rPr>
        <w:t xml:space="preserve"> – Principi generali</w:t>
      </w:r>
      <w:bookmarkEnd w:id="3"/>
    </w:p>
    <w:p w:rsidR="00486809" w:rsidRPr="007C60B9" w:rsidRDefault="00486809" w:rsidP="0048680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>1.</w:t>
      </w:r>
      <w:r w:rsidRPr="007C60B9">
        <w:rPr>
          <w:rFonts w:ascii="Arial" w:hAnsi="Arial" w:cs="Arial"/>
          <w:sz w:val="24"/>
          <w:szCs w:val="24"/>
        </w:rPr>
        <w:tab/>
      </w:r>
      <w:r w:rsidR="0040300B" w:rsidRPr="007C60B9">
        <w:rPr>
          <w:rFonts w:ascii="Arial" w:hAnsi="Arial" w:cs="Arial"/>
          <w:sz w:val="24"/>
          <w:szCs w:val="24"/>
        </w:rPr>
        <w:t>L’art. 5 del “decreto trasparenza”</w:t>
      </w:r>
      <w:r w:rsidRPr="007C60B9">
        <w:rPr>
          <w:rFonts w:ascii="Arial" w:hAnsi="Arial" w:cs="Arial"/>
          <w:sz w:val="24"/>
          <w:szCs w:val="24"/>
        </w:rPr>
        <w:t xml:space="preserve"> prevede che il diritto di accesso debba essere di norma consentito. Il titolare del rilascio è tenuto quindi a privilegiare la scelta più favorevole al</w:t>
      </w:r>
      <w:r w:rsidR="0040300B" w:rsidRPr="007C60B9">
        <w:rPr>
          <w:rFonts w:ascii="Arial" w:hAnsi="Arial" w:cs="Arial"/>
          <w:sz w:val="24"/>
          <w:szCs w:val="24"/>
        </w:rPr>
        <w:t xml:space="preserve"> soddisfacimento del</w:t>
      </w:r>
      <w:r w:rsidRPr="007C60B9">
        <w:rPr>
          <w:rFonts w:ascii="Arial" w:hAnsi="Arial" w:cs="Arial"/>
          <w:sz w:val="24"/>
          <w:szCs w:val="24"/>
        </w:rPr>
        <w:t xml:space="preserve"> diritto di accesso del richiedente.</w:t>
      </w:r>
    </w:p>
    <w:p w:rsidR="00486809" w:rsidRPr="007C60B9" w:rsidRDefault="00486809" w:rsidP="0048680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ab/>
      </w:r>
      <w:r w:rsidR="0040300B" w:rsidRPr="007C60B9">
        <w:rPr>
          <w:rFonts w:ascii="Arial" w:hAnsi="Arial" w:cs="Arial"/>
          <w:sz w:val="24"/>
          <w:szCs w:val="24"/>
        </w:rPr>
        <w:t>L’art. 5 del “decreto trasparenza” e la Delibera ANAC n. 1309/2016</w:t>
      </w:r>
      <w:r w:rsidRPr="007C60B9">
        <w:rPr>
          <w:rFonts w:ascii="Arial" w:hAnsi="Arial" w:cs="Arial"/>
          <w:sz w:val="24"/>
          <w:szCs w:val="24"/>
        </w:rPr>
        <w:t xml:space="preserve"> rinvia</w:t>
      </w:r>
      <w:r w:rsidR="0040300B" w:rsidRPr="007C60B9">
        <w:rPr>
          <w:rFonts w:ascii="Arial" w:hAnsi="Arial" w:cs="Arial"/>
          <w:sz w:val="24"/>
          <w:szCs w:val="24"/>
        </w:rPr>
        <w:t>no</w:t>
      </w:r>
      <w:r w:rsidRPr="007C60B9">
        <w:rPr>
          <w:rFonts w:ascii="Arial" w:hAnsi="Arial" w:cs="Arial"/>
          <w:sz w:val="24"/>
          <w:szCs w:val="24"/>
        </w:rPr>
        <w:t xml:space="preserve"> a</w:t>
      </w:r>
      <w:r w:rsidR="0040300B" w:rsidRPr="007C60B9">
        <w:rPr>
          <w:rFonts w:ascii="Arial" w:hAnsi="Arial" w:cs="Arial"/>
          <w:sz w:val="24"/>
          <w:szCs w:val="24"/>
        </w:rPr>
        <w:t>d</w:t>
      </w:r>
      <w:r w:rsidRPr="007C60B9">
        <w:rPr>
          <w:rFonts w:ascii="Arial" w:hAnsi="Arial" w:cs="Arial"/>
          <w:sz w:val="24"/>
          <w:szCs w:val="24"/>
        </w:rPr>
        <w:t xml:space="preserve"> un</w:t>
      </w:r>
      <w:r w:rsidR="0040300B" w:rsidRPr="007C60B9">
        <w:rPr>
          <w:rFonts w:ascii="Arial" w:hAnsi="Arial" w:cs="Arial"/>
          <w:sz w:val="24"/>
          <w:szCs w:val="24"/>
        </w:rPr>
        <w:t>’</w:t>
      </w:r>
      <w:r w:rsidRPr="007C60B9">
        <w:rPr>
          <w:rFonts w:ascii="Arial" w:hAnsi="Arial" w:cs="Arial"/>
          <w:sz w:val="24"/>
          <w:szCs w:val="24"/>
        </w:rPr>
        <w:t xml:space="preserve">attività valutativa che deve essere effettuata dall’Ente con  bilanciamento, caso per caso, tra l’interesse pubblico alla divulgazione e la tutela di </w:t>
      </w:r>
      <w:r w:rsidR="00095EA7">
        <w:rPr>
          <w:rFonts w:ascii="Arial" w:hAnsi="Arial" w:cs="Arial"/>
          <w:sz w:val="24"/>
          <w:szCs w:val="24"/>
        </w:rPr>
        <w:t>i</w:t>
      </w:r>
      <w:r w:rsidRPr="007C60B9">
        <w:rPr>
          <w:rFonts w:ascii="Arial" w:hAnsi="Arial" w:cs="Arial"/>
          <w:sz w:val="24"/>
          <w:szCs w:val="24"/>
        </w:rPr>
        <w:t>nteressi considerati</w:t>
      </w:r>
      <w:r w:rsidR="00095EA7">
        <w:rPr>
          <w:rFonts w:ascii="Arial" w:hAnsi="Arial" w:cs="Arial"/>
          <w:sz w:val="24"/>
          <w:szCs w:val="24"/>
        </w:rPr>
        <w:t xml:space="preserve"> validi</w:t>
      </w:r>
      <w:r w:rsidRPr="007C60B9">
        <w:rPr>
          <w:rFonts w:ascii="Arial" w:hAnsi="Arial" w:cs="Arial"/>
          <w:sz w:val="24"/>
          <w:szCs w:val="24"/>
        </w:rPr>
        <w:t xml:space="preserve"> dall’ordinamento.</w:t>
      </w:r>
    </w:p>
    <w:p w:rsidR="00486809" w:rsidRPr="007C60B9" w:rsidRDefault="00486809" w:rsidP="0048680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ab/>
        <w:t>Il soggetto preposto verificherà, una volta accertata l’assenza di eccezioni assolute, se l’ostensione degli atti possa determinare un pregiudizio concreto agli interessi indicati dal legislatore.</w:t>
      </w:r>
    </w:p>
    <w:p w:rsidR="0040300B" w:rsidRPr="007C60B9" w:rsidRDefault="00486809" w:rsidP="0048680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lastRenderedPageBreak/>
        <w:tab/>
        <w:t xml:space="preserve">Affinché l’accesso possa essere rifiutato, il pregiudizio agli interessi considerati dai commi 1 e 2 dell’Art. 5 bis del decreto trasparenza deve essere concreto. </w:t>
      </w:r>
    </w:p>
    <w:p w:rsidR="00486809" w:rsidRPr="007C60B9" w:rsidRDefault="0040300B" w:rsidP="0048680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ab/>
      </w:r>
      <w:r w:rsidR="00486809" w:rsidRPr="007C60B9">
        <w:rPr>
          <w:rFonts w:ascii="Arial" w:hAnsi="Arial" w:cs="Arial"/>
          <w:sz w:val="24"/>
          <w:szCs w:val="24"/>
        </w:rPr>
        <w:t xml:space="preserve">L’amministrazione provvederà </w:t>
      </w:r>
      <w:r w:rsidR="00095EA7">
        <w:rPr>
          <w:rFonts w:ascii="Arial" w:hAnsi="Arial" w:cs="Arial"/>
          <w:sz w:val="24"/>
          <w:szCs w:val="24"/>
        </w:rPr>
        <w:t>quindi</w:t>
      </w:r>
    </w:p>
    <w:p w:rsidR="00486809" w:rsidRPr="007C60B9" w:rsidRDefault="00486809" w:rsidP="0048680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ab/>
        <w:t xml:space="preserve">a) </w:t>
      </w:r>
      <w:r w:rsidR="0040300B" w:rsidRPr="007C60B9">
        <w:rPr>
          <w:rFonts w:ascii="Arial" w:hAnsi="Arial" w:cs="Arial"/>
          <w:sz w:val="24"/>
          <w:szCs w:val="24"/>
        </w:rPr>
        <w:t xml:space="preserve">ad </w:t>
      </w:r>
      <w:r w:rsidRPr="007C60B9">
        <w:rPr>
          <w:rFonts w:ascii="Arial" w:hAnsi="Arial" w:cs="Arial"/>
          <w:sz w:val="24"/>
          <w:szCs w:val="24"/>
        </w:rPr>
        <w:t>indicare chiaramente quale – tra gli interessi elencati all’art. 5 bis, co. 1 e 2 – viene pregiudicato;</w:t>
      </w:r>
    </w:p>
    <w:p w:rsidR="00095EA7" w:rsidRDefault="00486809" w:rsidP="00095EA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ab/>
        <w:t xml:space="preserve">b) </w:t>
      </w:r>
      <w:r w:rsidR="0040300B" w:rsidRPr="007C60B9">
        <w:rPr>
          <w:rFonts w:ascii="Arial" w:hAnsi="Arial" w:cs="Arial"/>
          <w:sz w:val="24"/>
          <w:szCs w:val="24"/>
        </w:rPr>
        <w:t xml:space="preserve">a </w:t>
      </w:r>
      <w:r w:rsidRPr="007C60B9">
        <w:rPr>
          <w:rFonts w:ascii="Arial" w:hAnsi="Arial" w:cs="Arial"/>
          <w:sz w:val="24"/>
          <w:szCs w:val="24"/>
        </w:rPr>
        <w:t>valutare se il pregiudizio (concreto) prefigurato dipende direttamente dal</w:t>
      </w:r>
      <w:r w:rsidR="0040300B" w:rsidRPr="007C60B9">
        <w:rPr>
          <w:rFonts w:ascii="Arial" w:hAnsi="Arial" w:cs="Arial"/>
          <w:sz w:val="24"/>
          <w:szCs w:val="24"/>
        </w:rPr>
        <w:t xml:space="preserve"> rilascio</w:t>
      </w:r>
      <w:r w:rsidRPr="007C60B9">
        <w:rPr>
          <w:rFonts w:ascii="Arial" w:hAnsi="Arial" w:cs="Arial"/>
          <w:i/>
          <w:sz w:val="24"/>
          <w:szCs w:val="24"/>
        </w:rPr>
        <w:t xml:space="preserve"> </w:t>
      </w:r>
      <w:r w:rsidRPr="007C60B9">
        <w:rPr>
          <w:rFonts w:ascii="Arial" w:hAnsi="Arial" w:cs="Arial"/>
          <w:sz w:val="24"/>
          <w:szCs w:val="24"/>
        </w:rPr>
        <w:t>dell’informazione richiesta</w:t>
      </w:r>
      <w:r w:rsidR="00095EA7">
        <w:rPr>
          <w:rFonts w:ascii="Arial" w:hAnsi="Arial" w:cs="Arial"/>
          <w:sz w:val="24"/>
          <w:szCs w:val="24"/>
        </w:rPr>
        <w:t>.</w:t>
      </w:r>
    </w:p>
    <w:p w:rsidR="00095EA7" w:rsidRPr="007C60B9" w:rsidRDefault="00486809" w:rsidP="00095EA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ab/>
      </w:r>
    </w:p>
    <w:p w:rsidR="00095EA7" w:rsidRDefault="00095EA7" w:rsidP="00830F93">
      <w:pPr>
        <w:tabs>
          <w:tab w:val="left" w:pos="567"/>
        </w:tabs>
        <w:spacing w:after="1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D9093F" w:rsidRPr="007C60B9">
        <w:rPr>
          <w:rFonts w:ascii="Arial" w:hAnsi="Arial" w:cs="Arial"/>
          <w:sz w:val="24"/>
          <w:szCs w:val="24"/>
        </w:rPr>
        <w:t>Il</w:t>
      </w:r>
      <w:r w:rsidR="00486809" w:rsidRPr="007C60B9">
        <w:rPr>
          <w:rFonts w:ascii="Arial" w:hAnsi="Arial" w:cs="Arial"/>
          <w:sz w:val="24"/>
          <w:szCs w:val="24"/>
        </w:rPr>
        <w:t xml:space="preserve"> diritto di accesso </w:t>
      </w:r>
      <w:r>
        <w:rPr>
          <w:rFonts w:ascii="Arial" w:hAnsi="Arial" w:cs="Arial"/>
          <w:sz w:val="24"/>
          <w:szCs w:val="24"/>
        </w:rPr>
        <w:t>può</w:t>
      </w:r>
      <w:r w:rsidR="00486809" w:rsidRPr="007C60B9">
        <w:rPr>
          <w:rFonts w:ascii="Arial" w:hAnsi="Arial" w:cs="Arial"/>
          <w:sz w:val="24"/>
          <w:szCs w:val="24"/>
        </w:rPr>
        <w:t xml:space="preserve"> essere esercitato </w:t>
      </w:r>
      <w:r>
        <w:rPr>
          <w:rFonts w:ascii="Arial" w:hAnsi="Arial" w:cs="Arial"/>
          <w:sz w:val="24"/>
          <w:szCs w:val="24"/>
        </w:rPr>
        <w:t>secondo le seguenti tipologie</w:t>
      </w:r>
      <w:r w:rsidR="00486809" w:rsidRPr="007C60B9">
        <w:rPr>
          <w:rFonts w:ascii="Arial" w:hAnsi="Arial" w:cs="Arial"/>
          <w:sz w:val="24"/>
          <w:szCs w:val="24"/>
        </w:rPr>
        <w:t>: “accesso civico”</w:t>
      </w:r>
      <w:r>
        <w:rPr>
          <w:rFonts w:ascii="Arial" w:hAnsi="Arial" w:cs="Arial"/>
          <w:sz w:val="24"/>
          <w:szCs w:val="24"/>
        </w:rPr>
        <w:t>;</w:t>
      </w:r>
      <w:r w:rsidR="00486809" w:rsidRPr="007C60B9">
        <w:rPr>
          <w:rFonts w:ascii="Arial" w:hAnsi="Arial" w:cs="Arial"/>
          <w:sz w:val="24"/>
          <w:szCs w:val="24"/>
        </w:rPr>
        <w:t xml:space="preserve"> “accesso generalizzato” di cui all’Art.5 comma 1 e 2 del decreto trasparenza; “accesso documentale” come disciplinato dal capo V della legge 241/1990. </w:t>
      </w:r>
    </w:p>
    <w:p w:rsidR="00486809" w:rsidRPr="007C60B9" w:rsidRDefault="00095EA7" w:rsidP="00830F93">
      <w:pPr>
        <w:tabs>
          <w:tab w:val="left" w:pos="567"/>
        </w:tabs>
        <w:spacing w:after="1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86809" w:rsidRPr="007C60B9">
        <w:rPr>
          <w:rFonts w:ascii="Arial" w:hAnsi="Arial" w:cs="Arial"/>
          <w:sz w:val="24"/>
          <w:szCs w:val="24"/>
        </w:rPr>
        <w:t>Ogni tipo</w:t>
      </w:r>
      <w:r>
        <w:rPr>
          <w:rFonts w:ascii="Arial" w:hAnsi="Arial" w:cs="Arial"/>
          <w:sz w:val="24"/>
          <w:szCs w:val="24"/>
        </w:rPr>
        <w:t>logia</w:t>
      </w:r>
      <w:r w:rsidR="00486809" w:rsidRPr="007C60B9">
        <w:rPr>
          <w:rFonts w:ascii="Arial" w:hAnsi="Arial" w:cs="Arial"/>
          <w:sz w:val="24"/>
          <w:szCs w:val="24"/>
        </w:rPr>
        <w:t xml:space="preserve"> di accesso ha proprie </w:t>
      </w:r>
      <w:r w:rsidR="00D9093F" w:rsidRPr="007C60B9">
        <w:rPr>
          <w:rFonts w:ascii="Arial" w:hAnsi="Arial" w:cs="Arial"/>
          <w:sz w:val="24"/>
          <w:szCs w:val="24"/>
        </w:rPr>
        <w:t>caratteristiche</w:t>
      </w:r>
      <w:r w:rsidR="00486809" w:rsidRPr="007C60B9">
        <w:rPr>
          <w:rFonts w:ascii="Arial" w:hAnsi="Arial" w:cs="Arial"/>
          <w:sz w:val="24"/>
          <w:szCs w:val="24"/>
        </w:rPr>
        <w:t xml:space="preserve"> che lo rendono specifico ed autonomo rispetto agli altri, per cui il richiedente dovrà sempre avere cura di specificare quale tipo di accesso </w:t>
      </w:r>
      <w:r w:rsidR="009219DE">
        <w:rPr>
          <w:rFonts w:ascii="Arial" w:hAnsi="Arial" w:cs="Arial"/>
          <w:sz w:val="24"/>
          <w:szCs w:val="24"/>
        </w:rPr>
        <w:t>intende riferirsi</w:t>
      </w:r>
      <w:r w:rsidR="00AC6C84" w:rsidRPr="007C60B9">
        <w:rPr>
          <w:rFonts w:ascii="Arial" w:hAnsi="Arial" w:cs="Arial"/>
          <w:sz w:val="24"/>
          <w:szCs w:val="24"/>
        </w:rPr>
        <w:t>. Ove non lo facesse</w:t>
      </w:r>
      <w:r w:rsidR="009A689B">
        <w:rPr>
          <w:rFonts w:ascii="Arial" w:hAnsi="Arial" w:cs="Arial"/>
          <w:sz w:val="24"/>
          <w:szCs w:val="24"/>
        </w:rPr>
        <w:t>,</w:t>
      </w:r>
      <w:r w:rsidR="00AC6C84" w:rsidRPr="007C60B9">
        <w:rPr>
          <w:rFonts w:ascii="Arial" w:hAnsi="Arial" w:cs="Arial"/>
          <w:sz w:val="24"/>
          <w:szCs w:val="24"/>
        </w:rPr>
        <w:t xml:space="preserve"> il </w:t>
      </w:r>
      <w:r w:rsidR="009A689B">
        <w:rPr>
          <w:rFonts w:ascii="Arial" w:hAnsi="Arial" w:cs="Arial"/>
          <w:sz w:val="24"/>
          <w:szCs w:val="24"/>
        </w:rPr>
        <w:t>T</w:t>
      </w:r>
      <w:r w:rsidR="00AC6C84" w:rsidRPr="007C60B9">
        <w:rPr>
          <w:rFonts w:ascii="Arial" w:hAnsi="Arial" w:cs="Arial"/>
          <w:sz w:val="24"/>
          <w:szCs w:val="24"/>
        </w:rPr>
        <w:t xml:space="preserve">itolare </w:t>
      </w:r>
      <w:r w:rsidR="00D9093F" w:rsidRPr="007C60B9">
        <w:rPr>
          <w:rFonts w:ascii="Arial" w:hAnsi="Arial" w:cs="Arial"/>
          <w:sz w:val="24"/>
          <w:szCs w:val="24"/>
        </w:rPr>
        <w:t>del rilascio</w:t>
      </w:r>
      <w:r w:rsidR="00AC6C84" w:rsidRPr="007C60B9">
        <w:rPr>
          <w:rFonts w:ascii="Arial" w:hAnsi="Arial" w:cs="Arial"/>
          <w:sz w:val="24"/>
          <w:szCs w:val="24"/>
        </w:rPr>
        <w:t xml:space="preserve"> indirizzerà la richiesta </w:t>
      </w:r>
      <w:r w:rsidR="00D9093F" w:rsidRPr="007C60B9">
        <w:rPr>
          <w:rFonts w:ascii="Arial" w:hAnsi="Arial" w:cs="Arial"/>
          <w:sz w:val="24"/>
          <w:szCs w:val="24"/>
        </w:rPr>
        <w:t>verso</w:t>
      </w:r>
      <w:r w:rsidR="00AC6C84" w:rsidRPr="007C60B9">
        <w:rPr>
          <w:rFonts w:ascii="Arial" w:hAnsi="Arial" w:cs="Arial"/>
          <w:sz w:val="24"/>
          <w:szCs w:val="24"/>
        </w:rPr>
        <w:t xml:space="preserve"> una delle</w:t>
      </w:r>
      <w:r w:rsidR="00D9093F" w:rsidRPr="007C60B9">
        <w:rPr>
          <w:rFonts w:ascii="Arial" w:hAnsi="Arial" w:cs="Arial"/>
          <w:sz w:val="24"/>
          <w:szCs w:val="24"/>
        </w:rPr>
        <w:t xml:space="preserve"> tre</w:t>
      </w:r>
      <w:r w:rsidR="00AC6C84" w:rsidRPr="007C60B9">
        <w:rPr>
          <w:rFonts w:ascii="Arial" w:hAnsi="Arial" w:cs="Arial"/>
          <w:sz w:val="24"/>
          <w:szCs w:val="24"/>
        </w:rPr>
        <w:t xml:space="preserve"> tipologie individuate dalle</w:t>
      </w:r>
      <w:r w:rsidR="00D9093F" w:rsidRPr="007C60B9">
        <w:rPr>
          <w:rFonts w:ascii="Arial" w:hAnsi="Arial" w:cs="Arial"/>
          <w:sz w:val="24"/>
          <w:szCs w:val="24"/>
        </w:rPr>
        <w:t xml:space="preserve"> citate</w:t>
      </w:r>
      <w:r w:rsidR="00AC6C84" w:rsidRPr="007C60B9">
        <w:rPr>
          <w:rFonts w:ascii="Arial" w:hAnsi="Arial" w:cs="Arial"/>
          <w:sz w:val="24"/>
          <w:szCs w:val="24"/>
        </w:rPr>
        <w:t xml:space="preserve"> norme</w:t>
      </w:r>
      <w:r>
        <w:rPr>
          <w:rFonts w:ascii="Arial" w:hAnsi="Arial" w:cs="Arial"/>
          <w:sz w:val="24"/>
          <w:szCs w:val="24"/>
        </w:rPr>
        <w:t>.</w:t>
      </w:r>
    </w:p>
    <w:p w:rsidR="00486809" w:rsidRPr="007C60B9" w:rsidRDefault="00486809" w:rsidP="00F00E28">
      <w:pPr>
        <w:tabs>
          <w:tab w:val="left" w:pos="567"/>
        </w:tabs>
        <w:spacing w:afterLines="80" w:after="192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>3.</w:t>
      </w:r>
      <w:r w:rsidRPr="007C60B9">
        <w:rPr>
          <w:rFonts w:ascii="Arial" w:hAnsi="Arial" w:cs="Arial"/>
          <w:sz w:val="24"/>
          <w:szCs w:val="24"/>
        </w:rPr>
        <w:tab/>
        <w:t>C</w:t>
      </w:r>
      <w:r w:rsidR="00D9093F" w:rsidRPr="007C60B9">
        <w:rPr>
          <w:rFonts w:ascii="Arial" w:hAnsi="Arial" w:cs="Arial"/>
          <w:sz w:val="24"/>
          <w:szCs w:val="24"/>
        </w:rPr>
        <w:t>P</w:t>
      </w:r>
      <w:r w:rsidR="009366D3">
        <w:rPr>
          <w:rFonts w:ascii="Arial" w:hAnsi="Arial" w:cs="Arial"/>
          <w:sz w:val="24"/>
          <w:szCs w:val="24"/>
        </w:rPr>
        <w:t>M</w:t>
      </w:r>
      <w:r w:rsidRPr="007C60B9">
        <w:rPr>
          <w:rFonts w:ascii="Arial" w:hAnsi="Arial" w:cs="Arial"/>
          <w:sz w:val="24"/>
          <w:szCs w:val="24"/>
        </w:rPr>
        <w:t xml:space="preserve"> si riserva di valutare ogni tipo di istanza di accesso con il rispetto del </w:t>
      </w:r>
      <w:proofErr w:type="spellStart"/>
      <w:r w:rsidRPr="007C60B9">
        <w:rPr>
          <w:rFonts w:ascii="Arial" w:hAnsi="Arial" w:cs="Arial"/>
          <w:sz w:val="24"/>
          <w:szCs w:val="24"/>
        </w:rPr>
        <w:t>d.Lgs.</w:t>
      </w:r>
      <w:proofErr w:type="spellEnd"/>
      <w:r w:rsidRPr="007C60B9">
        <w:rPr>
          <w:rFonts w:ascii="Arial" w:hAnsi="Arial" w:cs="Arial"/>
          <w:sz w:val="24"/>
          <w:szCs w:val="24"/>
        </w:rPr>
        <w:t xml:space="preserve"> 30 giugno 2003, n. 196 "</w:t>
      </w:r>
      <w:r w:rsidRPr="007C60B9">
        <w:rPr>
          <w:rFonts w:ascii="Arial" w:hAnsi="Arial" w:cs="Arial"/>
          <w:i/>
          <w:sz w:val="24"/>
          <w:szCs w:val="24"/>
        </w:rPr>
        <w:t>Codice in materia di protezione dei dati personali</w:t>
      </w:r>
      <w:r w:rsidRPr="007C60B9">
        <w:rPr>
          <w:rFonts w:ascii="Arial" w:hAnsi="Arial" w:cs="Arial"/>
          <w:sz w:val="24"/>
          <w:szCs w:val="24"/>
        </w:rPr>
        <w:t>".</w:t>
      </w:r>
    </w:p>
    <w:p w:rsidR="00486809" w:rsidRPr="007C60B9" w:rsidRDefault="00486809" w:rsidP="00F00E28">
      <w:pPr>
        <w:tabs>
          <w:tab w:val="left" w:pos="567"/>
        </w:tabs>
        <w:spacing w:afterLines="80" w:after="192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>4.</w:t>
      </w:r>
      <w:r w:rsidRPr="007C60B9">
        <w:rPr>
          <w:rFonts w:ascii="Arial" w:hAnsi="Arial" w:cs="Arial"/>
          <w:sz w:val="24"/>
          <w:szCs w:val="24"/>
        </w:rPr>
        <w:tab/>
        <w:t>C</w:t>
      </w:r>
      <w:r w:rsidR="00D9093F" w:rsidRPr="007C60B9">
        <w:rPr>
          <w:rFonts w:ascii="Arial" w:hAnsi="Arial" w:cs="Arial"/>
          <w:sz w:val="24"/>
          <w:szCs w:val="24"/>
        </w:rPr>
        <w:t>P</w:t>
      </w:r>
      <w:r w:rsidR="009366D3">
        <w:rPr>
          <w:rFonts w:ascii="Arial" w:hAnsi="Arial" w:cs="Arial"/>
          <w:sz w:val="24"/>
          <w:szCs w:val="24"/>
        </w:rPr>
        <w:t>M</w:t>
      </w:r>
      <w:r w:rsidRPr="007C60B9">
        <w:rPr>
          <w:rFonts w:ascii="Arial" w:hAnsi="Arial" w:cs="Arial"/>
          <w:sz w:val="24"/>
          <w:szCs w:val="24"/>
        </w:rPr>
        <w:t xml:space="preserve"> si riserva di dichiarare non ammissibile una richiesta meramente esplorativa. Le richieste non devono essere generiche, ma</w:t>
      </w:r>
      <w:r w:rsidR="00D9093F" w:rsidRPr="007C60B9">
        <w:rPr>
          <w:rFonts w:ascii="Arial" w:hAnsi="Arial" w:cs="Arial"/>
          <w:sz w:val="24"/>
          <w:szCs w:val="24"/>
        </w:rPr>
        <w:t xml:space="preserve"> devono</w:t>
      </w:r>
      <w:r w:rsidRPr="007C60B9">
        <w:rPr>
          <w:rFonts w:ascii="Arial" w:hAnsi="Arial" w:cs="Arial"/>
          <w:sz w:val="24"/>
          <w:szCs w:val="24"/>
        </w:rPr>
        <w:t xml:space="preserve"> consentire l’individuazione del dato, del documento o dell’informazione </w:t>
      </w:r>
      <w:r w:rsidR="00095EA7">
        <w:rPr>
          <w:rFonts w:ascii="Arial" w:hAnsi="Arial" w:cs="Arial"/>
          <w:sz w:val="24"/>
          <w:szCs w:val="24"/>
        </w:rPr>
        <w:t>da parte dell’Ente</w:t>
      </w:r>
      <w:r w:rsidRPr="007C60B9">
        <w:rPr>
          <w:rFonts w:ascii="Arial" w:hAnsi="Arial" w:cs="Arial"/>
          <w:sz w:val="24"/>
          <w:szCs w:val="24"/>
        </w:rPr>
        <w:t>.</w:t>
      </w:r>
    </w:p>
    <w:p w:rsidR="00486809" w:rsidRPr="007C60B9" w:rsidRDefault="00486809" w:rsidP="00F00E28">
      <w:pPr>
        <w:tabs>
          <w:tab w:val="left" w:pos="567"/>
        </w:tabs>
        <w:spacing w:afterLines="80" w:after="192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 xml:space="preserve">5. </w:t>
      </w:r>
      <w:r w:rsidRPr="007C60B9">
        <w:rPr>
          <w:rFonts w:ascii="Arial" w:hAnsi="Arial" w:cs="Arial"/>
          <w:sz w:val="24"/>
          <w:szCs w:val="24"/>
        </w:rPr>
        <w:tab/>
        <w:t>C</w:t>
      </w:r>
      <w:r w:rsidR="00D9093F" w:rsidRPr="007C60B9">
        <w:rPr>
          <w:rFonts w:ascii="Arial" w:hAnsi="Arial" w:cs="Arial"/>
          <w:sz w:val="24"/>
          <w:szCs w:val="24"/>
        </w:rPr>
        <w:t>P</w:t>
      </w:r>
      <w:r w:rsidR="009366D3">
        <w:rPr>
          <w:rFonts w:ascii="Arial" w:hAnsi="Arial" w:cs="Arial"/>
          <w:sz w:val="24"/>
          <w:szCs w:val="24"/>
        </w:rPr>
        <w:t>M</w:t>
      </w:r>
      <w:r w:rsidRPr="007C60B9">
        <w:rPr>
          <w:rFonts w:ascii="Arial" w:hAnsi="Arial" w:cs="Arial"/>
          <w:sz w:val="24"/>
          <w:szCs w:val="24"/>
        </w:rPr>
        <w:t xml:space="preserve"> si riserva di dichiarare non ammissibil</w:t>
      </w:r>
      <w:r w:rsidR="00B70FC9">
        <w:rPr>
          <w:rFonts w:ascii="Arial" w:hAnsi="Arial" w:cs="Arial"/>
          <w:sz w:val="24"/>
          <w:szCs w:val="24"/>
        </w:rPr>
        <w:t>i</w:t>
      </w:r>
      <w:r w:rsidRPr="007C60B9">
        <w:rPr>
          <w:rFonts w:ascii="Arial" w:hAnsi="Arial" w:cs="Arial"/>
          <w:sz w:val="24"/>
          <w:szCs w:val="24"/>
        </w:rPr>
        <w:t xml:space="preserve"> le richieste relative all’accesso per un numero </w:t>
      </w:r>
      <w:r w:rsidR="00B32B30">
        <w:rPr>
          <w:rFonts w:ascii="Arial" w:hAnsi="Arial" w:cs="Arial"/>
          <w:sz w:val="24"/>
          <w:szCs w:val="24"/>
        </w:rPr>
        <w:t>eccessivo</w:t>
      </w:r>
      <w:r w:rsidRPr="007C60B9">
        <w:rPr>
          <w:rFonts w:ascii="Arial" w:hAnsi="Arial" w:cs="Arial"/>
          <w:sz w:val="24"/>
          <w:szCs w:val="24"/>
        </w:rPr>
        <w:t xml:space="preserve"> di documenti, imponendo così un carico di lavoro tale da </w:t>
      </w:r>
      <w:r w:rsidR="00B32B30">
        <w:rPr>
          <w:rFonts w:ascii="Arial" w:hAnsi="Arial" w:cs="Arial"/>
          <w:sz w:val="24"/>
          <w:szCs w:val="24"/>
        </w:rPr>
        <w:t>rendere difficoltoso</w:t>
      </w:r>
      <w:r w:rsidRPr="007C60B9">
        <w:rPr>
          <w:rFonts w:ascii="Arial" w:hAnsi="Arial" w:cs="Arial"/>
          <w:sz w:val="24"/>
          <w:szCs w:val="24"/>
        </w:rPr>
        <w:t xml:space="preserve"> il funzionamento dell’amministrazione.</w:t>
      </w:r>
    </w:p>
    <w:p w:rsidR="00486809" w:rsidRPr="007C60B9" w:rsidRDefault="00486809" w:rsidP="00F00E28">
      <w:pPr>
        <w:tabs>
          <w:tab w:val="left" w:pos="567"/>
        </w:tabs>
        <w:spacing w:afterLines="80" w:after="192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>6.</w:t>
      </w:r>
      <w:r w:rsidRPr="007C60B9">
        <w:rPr>
          <w:rFonts w:ascii="Arial" w:hAnsi="Arial" w:cs="Arial"/>
          <w:sz w:val="24"/>
          <w:szCs w:val="24"/>
        </w:rPr>
        <w:tab/>
        <w:t>C</w:t>
      </w:r>
      <w:r w:rsidR="00D9093F" w:rsidRPr="007C60B9">
        <w:rPr>
          <w:rFonts w:ascii="Arial" w:hAnsi="Arial" w:cs="Arial"/>
          <w:sz w:val="24"/>
          <w:szCs w:val="24"/>
        </w:rPr>
        <w:t>P</w:t>
      </w:r>
      <w:r w:rsidR="009366D3">
        <w:rPr>
          <w:rFonts w:ascii="Arial" w:hAnsi="Arial" w:cs="Arial"/>
          <w:sz w:val="24"/>
          <w:szCs w:val="24"/>
        </w:rPr>
        <w:t>M</w:t>
      </w:r>
      <w:r w:rsidR="00D9093F" w:rsidRPr="007C60B9">
        <w:rPr>
          <w:rFonts w:ascii="Arial" w:hAnsi="Arial" w:cs="Arial"/>
          <w:sz w:val="24"/>
          <w:szCs w:val="24"/>
        </w:rPr>
        <w:t xml:space="preserve"> </w:t>
      </w:r>
      <w:r w:rsidRPr="007C60B9">
        <w:rPr>
          <w:rFonts w:ascii="Arial" w:hAnsi="Arial" w:cs="Arial"/>
          <w:sz w:val="24"/>
          <w:szCs w:val="24"/>
        </w:rPr>
        <w:t>consentirà l’accesso a dati e documenti</w:t>
      </w:r>
      <w:r w:rsidR="00D9093F" w:rsidRPr="007C60B9">
        <w:rPr>
          <w:rFonts w:ascii="Arial" w:hAnsi="Arial" w:cs="Arial"/>
          <w:sz w:val="24"/>
          <w:szCs w:val="24"/>
        </w:rPr>
        <w:t xml:space="preserve"> dall</w:t>
      </w:r>
      <w:r w:rsidR="00916DE2">
        <w:rPr>
          <w:rFonts w:ascii="Arial" w:hAnsi="Arial" w:cs="Arial"/>
          <w:sz w:val="24"/>
          <w:szCs w:val="24"/>
        </w:rPr>
        <w:t>a</w:t>
      </w:r>
      <w:r w:rsidR="00D9093F" w:rsidRPr="007C60B9">
        <w:rPr>
          <w:rFonts w:ascii="Arial" w:hAnsi="Arial" w:cs="Arial"/>
          <w:sz w:val="24"/>
          <w:szCs w:val="24"/>
        </w:rPr>
        <w:t xml:space="preserve"> stess</w:t>
      </w:r>
      <w:r w:rsidR="00916DE2">
        <w:rPr>
          <w:rFonts w:ascii="Arial" w:hAnsi="Arial" w:cs="Arial"/>
          <w:sz w:val="24"/>
          <w:szCs w:val="24"/>
        </w:rPr>
        <w:t>a</w:t>
      </w:r>
      <w:r w:rsidRPr="007C60B9">
        <w:rPr>
          <w:rFonts w:ascii="Arial" w:hAnsi="Arial" w:cs="Arial"/>
          <w:sz w:val="24"/>
          <w:szCs w:val="24"/>
        </w:rPr>
        <w:t xml:space="preserve"> detenuti, escludendo che  per rispondere ad una richiesta</w:t>
      </w:r>
      <w:r w:rsidR="00916DE2">
        <w:rPr>
          <w:rFonts w:ascii="Arial" w:hAnsi="Arial" w:cs="Arial"/>
          <w:sz w:val="24"/>
          <w:szCs w:val="24"/>
        </w:rPr>
        <w:t xml:space="preserve"> di accesso</w:t>
      </w:r>
      <w:r w:rsidRPr="007C60B9">
        <w:rPr>
          <w:rFonts w:ascii="Arial" w:hAnsi="Arial" w:cs="Arial"/>
          <w:sz w:val="24"/>
          <w:szCs w:val="24"/>
        </w:rPr>
        <w:t xml:space="preserve"> sia tenut</w:t>
      </w:r>
      <w:r w:rsidR="00916DE2">
        <w:rPr>
          <w:rFonts w:ascii="Arial" w:hAnsi="Arial" w:cs="Arial"/>
          <w:sz w:val="24"/>
          <w:szCs w:val="24"/>
        </w:rPr>
        <w:t>a</w:t>
      </w:r>
      <w:r w:rsidRPr="007C60B9">
        <w:rPr>
          <w:rFonts w:ascii="Arial" w:hAnsi="Arial" w:cs="Arial"/>
          <w:sz w:val="24"/>
          <w:szCs w:val="24"/>
        </w:rPr>
        <w:t xml:space="preserve"> a formare o raccogliere o altrimenti procurarsi informazioni che non siano già in suo possesso. </w:t>
      </w:r>
    </w:p>
    <w:p w:rsidR="00486809" w:rsidRPr="007C60B9" w:rsidRDefault="00486809" w:rsidP="008079CB">
      <w:pPr>
        <w:pStyle w:val="Titolo1"/>
        <w:rPr>
          <w:rFonts w:ascii="Arial" w:hAnsi="Arial" w:cs="Arial"/>
          <w:szCs w:val="24"/>
        </w:rPr>
      </w:pPr>
      <w:bookmarkStart w:id="4" w:name="_Toc471145425"/>
      <w:r w:rsidRPr="007C60B9">
        <w:rPr>
          <w:rFonts w:ascii="Arial" w:hAnsi="Arial" w:cs="Arial"/>
          <w:szCs w:val="24"/>
        </w:rPr>
        <w:t xml:space="preserve">Art. </w:t>
      </w:r>
      <w:r w:rsidR="00D9093F" w:rsidRPr="007C60B9">
        <w:rPr>
          <w:rFonts w:ascii="Arial" w:hAnsi="Arial" w:cs="Arial"/>
          <w:szCs w:val="24"/>
        </w:rPr>
        <w:t>4</w:t>
      </w:r>
      <w:r w:rsidRPr="007C60B9">
        <w:rPr>
          <w:rFonts w:ascii="Arial" w:hAnsi="Arial" w:cs="Arial"/>
          <w:szCs w:val="24"/>
        </w:rPr>
        <w:t xml:space="preserve"> – Registro di accesso agli atti</w:t>
      </w:r>
      <w:bookmarkEnd w:id="4"/>
    </w:p>
    <w:p w:rsidR="00486809" w:rsidRPr="007C60B9" w:rsidRDefault="00486809" w:rsidP="00830F93">
      <w:pPr>
        <w:tabs>
          <w:tab w:val="left" w:pos="567"/>
        </w:tabs>
        <w:spacing w:after="1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 xml:space="preserve">1. </w:t>
      </w:r>
      <w:r w:rsidRPr="007C60B9">
        <w:rPr>
          <w:rFonts w:ascii="Arial" w:hAnsi="Arial" w:cs="Arial"/>
          <w:sz w:val="24"/>
          <w:szCs w:val="24"/>
        </w:rPr>
        <w:tab/>
        <w:t xml:space="preserve">È istituito un registro delle richieste di accesso presentate (per tutte le tipologie di accesso). </w:t>
      </w:r>
    </w:p>
    <w:p w:rsidR="00486809" w:rsidRPr="007C60B9" w:rsidRDefault="00486809" w:rsidP="00830F93">
      <w:pPr>
        <w:tabs>
          <w:tab w:val="left" w:pos="567"/>
        </w:tabs>
        <w:spacing w:after="8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>2.</w:t>
      </w:r>
      <w:r w:rsidRPr="007C60B9">
        <w:rPr>
          <w:rFonts w:ascii="Arial" w:hAnsi="Arial" w:cs="Arial"/>
          <w:sz w:val="24"/>
          <w:szCs w:val="24"/>
        </w:rPr>
        <w:tab/>
        <w:t>Sullo stesso sono riportati:</w:t>
      </w:r>
    </w:p>
    <w:p w:rsidR="00486809" w:rsidRPr="007C60B9" w:rsidRDefault="00486809" w:rsidP="00830F93">
      <w:pPr>
        <w:tabs>
          <w:tab w:val="left" w:pos="851"/>
        </w:tabs>
        <w:spacing w:after="8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 xml:space="preserve">- </w:t>
      </w:r>
      <w:r w:rsidRPr="007C60B9">
        <w:rPr>
          <w:rFonts w:ascii="Arial" w:hAnsi="Arial" w:cs="Arial"/>
          <w:sz w:val="24"/>
          <w:szCs w:val="24"/>
        </w:rPr>
        <w:tab/>
        <w:t xml:space="preserve">nome e cognome del </w:t>
      </w:r>
      <w:r w:rsidR="00D9093F" w:rsidRPr="007C60B9">
        <w:rPr>
          <w:rFonts w:ascii="Arial" w:hAnsi="Arial" w:cs="Arial"/>
          <w:sz w:val="24"/>
          <w:szCs w:val="24"/>
        </w:rPr>
        <w:t>richiedente</w:t>
      </w:r>
      <w:r w:rsidRPr="007C60B9">
        <w:rPr>
          <w:rFonts w:ascii="Arial" w:hAnsi="Arial" w:cs="Arial"/>
          <w:sz w:val="24"/>
          <w:szCs w:val="24"/>
        </w:rPr>
        <w:t>;</w:t>
      </w:r>
    </w:p>
    <w:p w:rsidR="00486809" w:rsidRPr="007C60B9" w:rsidRDefault="00486809" w:rsidP="00830F93">
      <w:pPr>
        <w:tabs>
          <w:tab w:val="left" w:pos="851"/>
        </w:tabs>
        <w:spacing w:after="8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 xml:space="preserve">- </w:t>
      </w:r>
      <w:r w:rsidRPr="007C60B9">
        <w:rPr>
          <w:rFonts w:ascii="Arial" w:hAnsi="Arial" w:cs="Arial"/>
          <w:sz w:val="24"/>
          <w:szCs w:val="24"/>
        </w:rPr>
        <w:tab/>
        <w:t>data di inoltro dell’istanza;</w:t>
      </w:r>
    </w:p>
    <w:p w:rsidR="00486809" w:rsidRPr="007C60B9" w:rsidRDefault="00486809" w:rsidP="00830F93">
      <w:pPr>
        <w:tabs>
          <w:tab w:val="left" w:pos="851"/>
        </w:tabs>
        <w:spacing w:after="8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 xml:space="preserve">- </w:t>
      </w:r>
      <w:r w:rsidRPr="007C60B9">
        <w:rPr>
          <w:rFonts w:ascii="Arial" w:hAnsi="Arial" w:cs="Arial"/>
          <w:sz w:val="24"/>
          <w:szCs w:val="24"/>
        </w:rPr>
        <w:tab/>
        <w:t>tipo</w:t>
      </w:r>
      <w:r w:rsidR="00916DE2">
        <w:rPr>
          <w:rFonts w:ascii="Arial" w:hAnsi="Arial" w:cs="Arial"/>
          <w:sz w:val="24"/>
          <w:szCs w:val="24"/>
        </w:rPr>
        <w:t>logia</w:t>
      </w:r>
      <w:r w:rsidRPr="007C60B9">
        <w:rPr>
          <w:rFonts w:ascii="Arial" w:hAnsi="Arial" w:cs="Arial"/>
          <w:sz w:val="24"/>
          <w:szCs w:val="24"/>
        </w:rPr>
        <w:t xml:space="preserve"> di</w:t>
      </w:r>
      <w:r w:rsidR="00916DE2">
        <w:rPr>
          <w:rFonts w:ascii="Arial" w:hAnsi="Arial" w:cs="Arial"/>
          <w:sz w:val="24"/>
          <w:szCs w:val="24"/>
        </w:rPr>
        <w:t xml:space="preserve"> richiesta di</w:t>
      </w:r>
      <w:r w:rsidRPr="007C60B9">
        <w:rPr>
          <w:rFonts w:ascii="Arial" w:hAnsi="Arial" w:cs="Arial"/>
          <w:sz w:val="24"/>
          <w:szCs w:val="24"/>
        </w:rPr>
        <w:t xml:space="preserve"> accesso suddivis</w:t>
      </w:r>
      <w:r w:rsidR="00916DE2">
        <w:rPr>
          <w:rFonts w:ascii="Arial" w:hAnsi="Arial" w:cs="Arial"/>
          <w:sz w:val="24"/>
          <w:szCs w:val="24"/>
        </w:rPr>
        <w:t>a</w:t>
      </w:r>
      <w:r w:rsidRPr="007C60B9">
        <w:rPr>
          <w:rFonts w:ascii="Arial" w:hAnsi="Arial" w:cs="Arial"/>
          <w:sz w:val="24"/>
          <w:szCs w:val="24"/>
        </w:rPr>
        <w:t xml:space="preserve"> in: “accesso documentale”, “accesso civico”, “accesso generalizzato”;</w:t>
      </w:r>
    </w:p>
    <w:p w:rsidR="00486809" w:rsidRPr="007C60B9" w:rsidRDefault="00486809" w:rsidP="00830F93">
      <w:pPr>
        <w:tabs>
          <w:tab w:val="left" w:pos="851"/>
        </w:tabs>
        <w:spacing w:after="8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lastRenderedPageBreak/>
        <w:t xml:space="preserve">- </w:t>
      </w:r>
      <w:r w:rsidRPr="007C60B9">
        <w:rPr>
          <w:rFonts w:ascii="Arial" w:hAnsi="Arial" w:cs="Arial"/>
          <w:sz w:val="24"/>
          <w:szCs w:val="24"/>
        </w:rPr>
        <w:tab/>
        <w:t>data di rilascio del provvedimento;</w:t>
      </w:r>
    </w:p>
    <w:p w:rsidR="00486809" w:rsidRPr="007C60B9" w:rsidRDefault="00486809" w:rsidP="00830F93">
      <w:pPr>
        <w:tabs>
          <w:tab w:val="left" w:pos="851"/>
        </w:tabs>
        <w:spacing w:after="8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 xml:space="preserve">- </w:t>
      </w:r>
      <w:r w:rsidRPr="007C60B9">
        <w:rPr>
          <w:rFonts w:ascii="Arial" w:hAnsi="Arial" w:cs="Arial"/>
          <w:sz w:val="24"/>
          <w:szCs w:val="24"/>
        </w:rPr>
        <w:tab/>
        <w:t>presenza di eventuali controinteressati;</w:t>
      </w:r>
    </w:p>
    <w:p w:rsidR="00486809" w:rsidRPr="007C60B9" w:rsidRDefault="00486809" w:rsidP="00830F93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 xml:space="preserve">- </w:t>
      </w:r>
      <w:r w:rsidRPr="007C60B9">
        <w:rPr>
          <w:rFonts w:ascii="Arial" w:hAnsi="Arial" w:cs="Arial"/>
          <w:sz w:val="24"/>
          <w:szCs w:val="24"/>
        </w:rPr>
        <w:tab/>
        <w:t>esito del provvedimento conclusivo, ivi compres</w:t>
      </w:r>
      <w:r w:rsidR="00653DC5" w:rsidRPr="007C60B9">
        <w:rPr>
          <w:rFonts w:ascii="Arial" w:hAnsi="Arial" w:cs="Arial"/>
          <w:sz w:val="24"/>
          <w:szCs w:val="24"/>
        </w:rPr>
        <w:t>i</w:t>
      </w:r>
      <w:r w:rsidRPr="007C60B9">
        <w:rPr>
          <w:rFonts w:ascii="Arial" w:hAnsi="Arial" w:cs="Arial"/>
          <w:sz w:val="24"/>
          <w:szCs w:val="24"/>
        </w:rPr>
        <w:t xml:space="preserve"> gli accoglimenti parziali.</w:t>
      </w:r>
    </w:p>
    <w:p w:rsidR="00486809" w:rsidRPr="007C60B9" w:rsidRDefault="00486809" w:rsidP="008079CB">
      <w:pPr>
        <w:pStyle w:val="Titolo1"/>
        <w:rPr>
          <w:rFonts w:ascii="Arial" w:hAnsi="Arial" w:cs="Arial"/>
          <w:szCs w:val="24"/>
        </w:rPr>
      </w:pPr>
      <w:bookmarkStart w:id="5" w:name="_Toc471145427"/>
      <w:r w:rsidRPr="007C60B9">
        <w:rPr>
          <w:rFonts w:ascii="Arial" w:hAnsi="Arial" w:cs="Arial"/>
          <w:szCs w:val="24"/>
        </w:rPr>
        <w:t xml:space="preserve">Art. </w:t>
      </w:r>
      <w:r w:rsidR="00C31A58" w:rsidRPr="007C60B9">
        <w:rPr>
          <w:rFonts w:ascii="Arial" w:hAnsi="Arial" w:cs="Arial"/>
          <w:szCs w:val="24"/>
        </w:rPr>
        <w:t>5</w:t>
      </w:r>
      <w:r w:rsidRPr="007C60B9">
        <w:rPr>
          <w:rFonts w:ascii="Arial" w:hAnsi="Arial" w:cs="Arial"/>
          <w:szCs w:val="24"/>
        </w:rPr>
        <w:t xml:space="preserve"> – Accesso civico</w:t>
      </w:r>
      <w:bookmarkEnd w:id="5"/>
    </w:p>
    <w:p w:rsidR="00486809" w:rsidRPr="007C60B9" w:rsidRDefault="003056D3" w:rsidP="003056D3">
      <w:pPr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>Nel caso si ravvisasse la mancata pubblicazione dei documenti, delle informazioni e dei dati la cui pubblicazione sia esplicitamente prevista dal “decreto trasparenza” si potrà chiederne la pubblicazione inviando una segnalazione al seguente indirizzo: “al Responsabile della prevenzione della corruzione</w:t>
      </w:r>
      <w:r w:rsidR="009366D3">
        <w:rPr>
          <w:rFonts w:ascii="Arial" w:hAnsi="Arial" w:cs="Arial"/>
          <w:sz w:val="24"/>
          <w:szCs w:val="24"/>
        </w:rPr>
        <w:t xml:space="preserve"> e trasparenza</w:t>
      </w:r>
      <w:r w:rsidRPr="007C60B9">
        <w:rPr>
          <w:rFonts w:ascii="Arial" w:hAnsi="Arial" w:cs="Arial"/>
          <w:sz w:val="24"/>
          <w:szCs w:val="24"/>
        </w:rPr>
        <w:t xml:space="preserve">” di Caronno Pertusella </w:t>
      </w:r>
      <w:r w:rsidR="009366D3">
        <w:rPr>
          <w:rFonts w:ascii="Arial" w:hAnsi="Arial" w:cs="Arial"/>
          <w:sz w:val="24"/>
          <w:szCs w:val="24"/>
        </w:rPr>
        <w:t>Metano</w:t>
      </w:r>
      <w:r w:rsidRPr="007C60B9">
        <w:rPr>
          <w:rFonts w:ascii="Arial" w:hAnsi="Arial" w:cs="Arial"/>
          <w:sz w:val="24"/>
          <w:szCs w:val="24"/>
        </w:rPr>
        <w:t xml:space="preserve"> S.r.l., Piazza Vittorio Veneto 6, 21042 Caronno Pertusella (VA) oppure via e-mail al seguente indirizzo: </w:t>
      </w:r>
      <w:hyperlink r:id="rId9" w:history="1">
        <w:r w:rsidR="008875D9" w:rsidRPr="009E63F5">
          <w:rPr>
            <w:rStyle w:val="Collegamentoipertestuale"/>
            <w:rFonts w:ascii="Arial" w:hAnsi="Arial" w:cs="Arial"/>
            <w:sz w:val="24"/>
            <w:szCs w:val="24"/>
          </w:rPr>
          <w:t>trasparenza@cpmetano.it</w:t>
        </w:r>
      </w:hyperlink>
      <w:r w:rsidRPr="007C60B9">
        <w:rPr>
          <w:rFonts w:ascii="Arial" w:hAnsi="Arial" w:cs="Arial"/>
          <w:sz w:val="24"/>
          <w:szCs w:val="24"/>
        </w:rPr>
        <w:t>.</w:t>
      </w:r>
    </w:p>
    <w:p w:rsidR="003056D3" w:rsidRPr="007C60B9" w:rsidRDefault="003056D3" w:rsidP="003056D3">
      <w:pPr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 xml:space="preserve">Nel caso la segnalazione non venga riscontrata entro 30 giorni, la richiesta potrà essere rinnovata al titolare del potere sostitutivo,  al seguente indirizzo: “Al Presidente di Caronno Pertusella </w:t>
      </w:r>
      <w:r w:rsidR="008875D9">
        <w:rPr>
          <w:rFonts w:ascii="Arial" w:hAnsi="Arial" w:cs="Arial"/>
          <w:sz w:val="24"/>
          <w:szCs w:val="24"/>
        </w:rPr>
        <w:t>Metano</w:t>
      </w:r>
      <w:r w:rsidRPr="007C60B9">
        <w:rPr>
          <w:rFonts w:ascii="Arial" w:hAnsi="Arial" w:cs="Arial"/>
          <w:sz w:val="24"/>
          <w:szCs w:val="24"/>
        </w:rPr>
        <w:t xml:space="preserve"> S.r.l., Piazza Vittorio Veneto 6, 21042, Caronno Pertusella (VA) oppure via e-mail al seguente indirizzo: </w:t>
      </w:r>
      <w:r w:rsidR="008875D9">
        <w:rPr>
          <w:rFonts w:ascii="Arial" w:hAnsi="Arial" w:cs="Arial"/>
          <w:sz w:val="24"/>
          <w:szCs w:val="24"/>
        </w:rPr>
        <w:t>m.manzoni</w:t>
      </w:r>
      <w:r w:rsidR="00C228FB">
        <w:rPr>
          <w:rFonts w:ascii="Arial" w:hAnsi="Arial" w:cs="Arial"/>
          <w:sz w:val="24"/>
          <w:szCs w:val="24"/>
        </w:rPr>
        <w:t>@cp</w:t>
      </w:r>
      <w:r w:rsidR="008875D9">
        <w:rPr>
          <w:rFonts w:ascii="Arial" w:hAnsi="Arial" w:cs="Arial"/>
          <w:sz w:val="24"/>
          <w:szCs w:val="24"/>
        </w:rPr>
        <w:t>metano</w:t>
      </w:r>
      <w:r w:rsidR="00C228FB">
        <w:rPr>
          <w:rFonts w:ascii="Arial" w:hAnsi="Arial" w:cs="Arial"/>
          <w:sz w:val="24"/>
          <w:szCs w:val="24"/>
        </w:rPr>
        <w:t>.it</w:t>
      </w:r>
      <w:r w:rsidR="009A689B">
        <w:rPr>
          <w:rFonts w:ascii="Arial" w:hAnsi="Arial" w:cs="Arial"/>
          <w:sz w:val="24"/>
          <w:szCs w:val="24"/>
        </w:rPr>
        <w:t>.</w:t>
      </w:r>
      <w:r w:rsidRPr="007C60B9">
        <w:rPr>
          <w:rFonts w:ascii="Arial" w:hAnsi="Arial" w:cs="Arial"/>
          <w:sz w:val="24"/>
          <w:szCs w:val="24"/>
        </w:rPr>
        <w:t xml:space="preserve"> </w:t>
      </w:r>
    </w:p>
    <w:p w:rsidR="00486809" w:rsidRPr="007C60B9" w:rsidRDefault="00486809" w:rsidP="008079CB">
      <w:pPr>
        <w:pStyle w:val="Titolo1"/>
        <w:rPr>
          <w:rFonts w:ascii="Arial" w:hAnsi="Arial" w:cs="Arial"/>
          <w:szCs w:val="24"/>
        </w:rPr>
      </w:pPr>
      <w:bookmarkStart w:id="6" w:name="_Toc471145430"/>
      <w:r w:rsidRPr="007C60B9">
        <w:rPr>
          <w:rFonts w:ascii="Arial" w:hAnsi="Arial" w:cs="Arial"/>
          <w:szCs w:val="24"/>
        </w:rPr>
        <w:t xml:space="preserve">Art. </w:t>
      </w:r>
      <w:r w:rsidR="00C31A58" w:rsidRPr="007C60B9">
        <w:rPr>
          <w:rFonts w:ascii="Arial" w:hAnsi="Arial" w:cs="Arial"/>
          <w:szCs w:val="24"/>
        </w:rPr>
        <w:t>6</w:t>
      </w:r>
      <w:r w:rsidRPr="007C60B9">
        <w:rPr>
          <w:rFonts w:ascii="Arial" w:hAnsi="Arial" w:cs="Arial"/>
          <w:szCs w:val="24"/>
        </w:rPr>
        <w:t xml:space="preserve"> – Accesso generalizzato</w:t>
      </w:r>
      <w:bookmarkEnd w:id="6"/>
    </w:p>
    <w:p w:rsidR="00486809" w:rsidRPr="007C60B9" w:rsidRDefault="00486809" w:rsidP="00FE7CEF">
      <w:pPr>
        <w:tabs>
          <w:tab w:val="left" w:pos="426"/>
        </w:tabs>
        <w:spacing w:after="8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 xml:space="preserve">1. </w:t>
      </w:r>
      <w:r w:rsidRPr="007C60B9">
        <w:rPr>
          <w:rFonts w:ascii="Arial" w:hAnsi="Arial" w:cs="Arial"/>
          <w:sz w:val="24"/>
          <w:szCs w:val="24"/>
        </w:rPr>
        <w:tab/>
        <w:t xml:space="preserve">L’esercizio del diritto di accesso generalizzato deve essere inoltrato dal titolare con istanza </w:t>
      </w:r>
      <w:r w:rsidR="00F763CD" w:rsidRPr="007C60B9">
        <w:rPr>
          <w:rFonts w:ascii="Arial" w:hAnsi="Arial" w:cs="Arial"/>
          <w:sz w:val="24"/>
          <w:szCs w:val="24"/>
        </w:rPr>
        <w:t>al Presidente</w:t>
      </w:r>
      <w:r w:rsidR="00DD6512">
        <w:rPr>
          <w:rFonts w:ascii="Arial" w:hAnsi="Arial" w:cs="Arial"/>
          <w:sz w:val="24"/>
          <w:szCs w:val="24"/>
        </w:rPr>
        <w:t>, nella sua qualità di Titolare del rilascio,</w:t>
      </w:r>
      <w:r w:rsidRPr="007C60B9">
        <w:rPr>
          <w:rFonts w:ascii="Arial" w:hAnsi="Arial" w:cs="Arial"/>
          <w:sz w:val="24"/>
          <w:szCs w:val="24"/>
        </w:rPr>
        <w:t xml:space="preserve"> secondo le seguenti modalità:</w:t>
      </w:r>
    </w:p>
    <w:p w:rsidR="00486809" w:rsidRPr="007C60B9" w:rsidRDefault="00486809" w:rsidP="00FE7CEF">
      <w:pPr>
        <w:tabs>
          <w:tab w:val="left" w:pos="851"/>
        </w:tabs>
        <w:spacing w:after="8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 xml:space="preserve">- </w:t>
      </w:r>
      <w:r w:rsidRPr="007C60B9">
        <w:rPr>
          <w:rFonts w:ascii="Arial" w:hAnsi="Arial" w:cs="Arial"/>
          <w:sz w:val="24"/>
          <w:szCs w:val="24"/>
        </w:rPr>
        <w:tab/>
        <w:t>vi</w:t>
      </w:r>
      <w:r w:rsidR="00916DE2">
        <w:rPr>
          <w:rFonts w:ascii="Arial" w:hAnsi="Arial" w:cs="Arial"/>
          <w:sz w:val="24"/>
          <w:szCs w:val="24"/>
        </w:rPr>
        <w:t>a e-mail</w:t>
      </w:r>
      <w:r w:rsidRPr="007C60B9">
        <w:rPr>
          <w:rFonts w:ascii="Arial" w:hAnsi="Arial" w:cs="Arial"/>
          <w:sz w:val="24"/>
          <w:szCs w:val="24"/>
        </w:rPr>
        <w:t xml:space="preserve"> all’indirizzo:</w:t>
      </w:r>
      <w:r w:rsidR="00F763CD" w:rsidRPr="007C60B9">
        <w:rPr>
          <w:rFonts w:ascii="Arial" w:hAnsi="Arial" w:cs="Arial"/>
          <w:sz w:val="24"/>
          <w:szCs w:val="24"/>
          <w:u w:val="single"/>
        </w:rPr>
        <w:t xml:space="preserve"> </w:t>
      </w:r>
      <w:r w:rsidR="00F069DA">
        <w:rPr>
          <w:rFonts w:ascii="Arial" w:hAnsi="Arial" w:cs="Arial"/>
          <w:sz w:val="24"/>
          <w:szCs w:val="24"/>
          <w:u w:val="single"/>
        </w:rPr>
        <w:t>m.manzoni</w:t>
      </w:r>
      <w:r w:rsidR="00F763CD" w:rsidRPr="007C60B9">
        <w:rPr>
          <w:rFonts w:ascii="Arial" w:hAnsi="Arial" w:cs="Arial"/>
          <w:sz w:val="24"/>
          <w:szCs w:val="24"/>
          <w:u w:val="single"/>
        </w:rPr>
        <w:t>@cp</w:t>
      </w:r>
      <w:r w:rsidR="00F069DA">
        <w:rPr>
          <w:rFonts w:ascii="Arial" w:hAnsi="Arial" w:cs="Arial"/>
          <w:sz w:val="24"/>
          <w:szCs w:val="24"/>
          <w:u w:val="single"/>
        </w:rPr>
        <w:t>metano</w:t>
      </w:r>
      <w:r w:rsidR="00F763CD" w:rsidRPr="007C60B9">
        <w:rPr>
          <w:rFonts w:ascii="Arial" w:hAnsi="Arial" w:cs="Arial"/>
          <w:sz w:val="24"/>
          <w:szCs w:val="24"/>
          <w:u w:val="single"/>
        </w:rPr>
        <w:t>.it</w:t>
      </w:r>
      <w:r w:rsidR="00F763CD" w:rsidRPr="007C60B9">
        <w:rPr>
          <w:rFonts w:ascii="Arial" w:hAnsi="Arial" w:cs="Arial"/>
          <w:sz w:val="24"/>
          <w:szCs w:val="24"/>
        </w:rPr>
        <w:t>.</w:t>
      </w:r>
    </w:p>
    <w:p w:rsidR="00486809" w:rsidRPr="007C60B9" w:rsidRDefault="00486809" w:rsidP="00FE7CEF">
      <w:pPr>
        <w:tabs>
          <w:tab w:val="left" w:pos="851"/>
        </w:tabs>
        <w:spacing w:after="8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 xml:space="preserve">- </w:t>
      </w:r>
      <w:r w:rsidRPr="007C60B9">
        <w:rPr>
          <w:rFonts w:ascii="Arial" w:hAnsi="Arial" w:cs="Arial"/>
          <w:sz w:val="24"/>
          <w:szCs w:val="24"/>
        </w:rPr>
        <w:tab/>
      </w:r>
      <w:r w:rsidR="00916DE2">
        <w:rPr>
          <w:rFonts w:ascii="Arial" w:hAnsi="Arial" w:cs="Arial"/>
          <w:sz w:val="24"/>
          <w:szCs w:val="24"/>
        </w:rPr>
        <w:t xml:space="preserve">con </w:t>
      </w:r>
      <w:r w:rsidRPr="007C60B9">
        <w:rPr>
          <w:rFonts w:ascii="Arial" w:hAnsi="Arial" w:cs="Arial"/>
          <w:sz w:val="24"/>
          <w:szCs w:val="24"/>
        </w:rPr>
        <w:t>deposito</w:t>
      </w:r>
      <w:r w:rsidR="00916DE2">
        <w:rPr>
          <w:rFonts w:ascii="Arial" w:hAnsi="Arial" w:cs="Arial"/>
          <w:sz w:val="24"/>
          <w:szCs w:val="24"/>
        </w:rPr>
        <w:t xml:space="preserve"> di</w:t>
      </w:r>
      <w:r w:rsidRPr="007C60B9">
        <w:rPr>
          <w:rFonts w:ascii="Arial" w:hAnsi="Arial" w:cs="Arial"/>
          <w:sz w:val="24"/>
          <w:szCs w:val="24"/>
        </w:rPr>
        <w:t xml:space="preserve"> istanza</w:t>
      </w:r>
      <w:r w:rsidR="00F763CD" w:rsidRPr="007C60B9">
        <w:rPr>
          <w:rFonts w:ascii="Arial" w:hAnsi="Arial" w:cs="Arial"/>
          <w:sz w:val="24"/>
          <w:szCs w:val="24"/>
        </w:rPr>
        <w:t xml:space="preserve"> all’attenzione del Presidente</w:t>
      </w:r>
      <w:r w:rsidRPr="007C60B9">
        <w:rPr>
          <w:rFonts w:ascii="Arial" w:hAnsi="Arial" w:cs="Arial"/>
          <w:sz w:val="24"/>
          <w:szCs w:val="24"/>
        </w:rPr>
        <w:t xml:space="preserve"> presso la sede </w:t>
      </w:r>
      <w:r w:rsidR="00F763CD" w:rsidRPr="007C60B9">
        <w:rPr>
          <w:rFonts w:ascii="Arial" w:hAnsi="Arial" w:cs="Arial"/>
          <w:sz w:val="24"/>
          <w:szCs w:val="24"/>
        </w:rPr>
        <w:t>di CP</w:t>
      </w:r>
      <w:r w:rsidR="00F069DA">
        <w:rPr>
          <w:rFonts w:ascii="Arial" w:hAnsi="Arial" w:cs="Arial"/>
          <w:sz w:val="24"/>
          <w:szCs w:val="24"/>
        </w:rPr>
        <w:t>M</w:t>
      </w:r>
      <w:r w:rsidRPr="007C60B9">
        <w:rPr>
          <w:rFonts w:ascii="Arial" w:hAnsi="Arial" w:cs="Arial"/>
          <w:sz w:val="24"/>
          <w:szCs w:val="24"/>
        </w:rPr>
        <w:t xml:space="preserve"> in </w:t>
      </w:r>
      <w:r w:rsidR="00F763CD" w:rsidRPr="007C60B9">
        <w:rPr>
          <w:rFonts w:ascii="Arial" w:hAnsi="Arial" w:cs="Arial"/>
          <w:sz w:val="24"/>
          <w:szCs w:val="24"/>
        </w:rPr>
        <w:t>Piazza Vittorio Veneto 6, 21042, Caronno Pertusella (VA)</w:t>
      </w:r>
      <w:r w:rsidRPr="007C60B9">
        <w:rPr>
          <w:rFonts w:ascii="Arial" w:hAnsi="Arial" w:cs="Arial"/>
          <w:sz w:val="24"/>
          <w:szCs w:val="24"/>
        </w:rPr>
        <w:t xml:space="preserve"> negli orari di ufficio;</w:t>
      </w:r>
    </w:p>
    <w:p w:rsidR="00486809" w:rsidRPr="007C60B9" w:rsidRDefault="00486809" w:rsidP="00CB2565">
      <w:pPr>
        <w:tabs>
          <w:tab w:val="left" w:pos="851"/>
        </w:tabs>
        <w:spacing w:after="8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 xml:space="preserve">- </w:t>
      </w:r>
      <w:r w:rsidRPr="007C60B9">
        <w:rPr>
          <w:rFonts w:ascii="Arial" w:hAnsi="Arial" w:cs="Arial"/>
          <w:sz w:val="24"/>
          <w:szCs w:val="24"/>
        </w:rPr>
        <w:tab/>
        <w:t xml:space="preserve">invio tramite fax al numero </w:t>
      </w:r>
      <w:r w:rsidR="00AB7584">
        <w:rPr>
          <w:rFonts w:ascii="Arial" w:hAnsi="Arial" w:cs="Arial"/>
          <w:sz w:val="24"/>
          <w:szCs w:val="24"/>
        </w:rPr>
        <w:t>02 96457420</w:t>
      </w:r>
    </w:p>
    <w:p w:rsidR="00CB2565" w:rsidRPr="007C60B9" w:rsidRDefault="00CB2565" w:rsidP="00CB2565">
      <w:pPr>
        <w:tabs>
          <w:tab w:val="left" w:pos="851"/>
        </w:tabs>
        <w:spacing w:after="16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 xml:space="preserve">- </w:t>
      </w:r>
      <w:r w:rsidRPr="007C60B9">
        <w:rPr>
          <w:rFonts w:ascii="Arial" w:hAnsi="Arial" w:cs="Arial"/>
          <w:sz w:val="24"/>
          <w:szCs w:val="24"/>
        </w:rPr>
        <w:tab/>
        <w:t xml:space="preserve">invio tramite </w:t>
      </w:r>
      <w:r w:rsidR="00F763CD" w:rsidRPr="007C60B9">
        <w:rPr>
          <w:rFonts w:ascii="Arial" w:hAnsi="Arial" w:cs="Arial"/>
          <w:sz w:val="24"/>
          <w:szCs w:val="24"/>
        </w:rPr>
        <w:t>raccomandata</w:t>
      </w:r>
      <w:r w:rsidRPr="007C60B9">
        <w:rPr>
          <w:rFonts w:ascii="Arial" w:hAnsi="Arial" w:cs="Arial"/>
          <w:sz w:val="24"/>
          <w:szCs w:val="24"/>
        </w:rPr>
        <w:t xml:space="preserve"> con ricevuta di ritorno</w:t>
      </w:r>
      <w:r w:rsidR="00916DE2" w:rsidRPr="00916DE2">
        <w:rPr>
          <w:rFonts w:ascii="Arial" w:hAnsi="Arial" w:cs="Arial"/>
          <w:sz w:val="24"/>
          <w:szCs w:val="24"/>
        </w:rPr>
        <w:t xml:space="preserve"> </w:t>
      </w:r>
      <w:r w:rsidR="00916DE2" w:rsidRPr="007C60B9">
        <w:rPr>
          <w:rFonts w:ascii="Arial" w:hAnsi="Arial" w:cs="Arial"/>
          <w:sz w:val="24"/>
          <w:szCs w:val="24"/>
        </w:rPr>
        <w:t>presso la sede di CP</w:t>
      </w:r>
      <w:r w:rsidR="00F069DA">
        <w:rPr>
          <w:rFonts w:ascii="Arial" w:hAnsi="Arial" w:cs="Arial"/>
          <w:sz w:val="24"/>
          <w:szCs w:val="24"/>
        </w:rPr>
        <w:t>M</w:t>
      </w:r>
      <w:r w:rsidR="00916DE2" w:rsidRPr="007C60B9">
        <w:rPr>
          <w:rFonts w:ascii="Arial" w:hAnsi="Arial" w:cs="Arial"/>
          <w:sz w:val="24"/>
          <w:szCs w:val="24"/>
        </w:rPr>
        <w:t xml:space="preserve"> in Piazza Vittorio Veneto 6, 21042, Caronno Pertusella (VA)</w:t>
      </w:r>
      <w:r w:rsidR="00916DE2">
        <w:rPr>
          <w:rFonts w:ascii="Arial" w:hAnsi="Arial" w:cs="Arial"/>
          <w:sz w:val="24"/>
          <w:szCs w:val="24"/>
        </w:rPr>
        <w:t>,</w:t>
      </w:r>
      <w:r w:rsidR="00F763CD" w:rsidRPr="007C60B9">
        <w:rPr>
          <w:rFonts w:ascii="Arial" w:hAnsi="Arial" w:cs="Arial"/>
          <w:sz w:val="24"/>
          <w:szCs w:val="24"/>
        </w:rPr>
        <w:t xml:space="preserve"> all’attenzione del Presidente.</w:t>
      </w:r>
    </w:p>
    <w:p w:rsidR="00486809" w:rsidRPr="007C60B9" w:rsidRDefault="00486809" w:rsidP="00FE7CEF">
      <w:pPr>
        <w:tabs>
          <w:tab w:val="left" w:pos="426"/>
        </w:tabs>
        <w:spacing w:after="16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>2.</w:t>
      </w:r>
      <w:r w:rsidRPr="007C60B9">
        <w:rPr>
          <w:rFonts w:ascii="Arial" w:hAnsi="Arial" w:cs="Arial"/>
          <w:sz w:val="24"/>
          <w:szCs w:val="24"/>
        </w:rPr>
        <w:tab/>
        <w:t>La conclusione del procedimento è prevista entro 30 giorni a far data dal ricevimento dell’istanza.</w:t>
      </w:r>
    </w:p>
    <w:p w:rsidR="00486809" w:rsidRPr="007C60B9" w:rsidRDefault="00486809" w:rsidP="00FE7CEF">
      <w:pPr>
        <w:tabs>
          <w:tab w:val="left" w:pos="426"/>
        </w:tabs>
        <w:spacing w:after="8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 xml:space="preserve">3. </w:t>
      </w:r>
      <w:r w:rsidRPr="007C60B9">
        <w:rPr>
          <w:rFonts w:ascii="Arial" w:hAnsi="Arial" w:cs="Arial"/>
          <w:sz w:val="24"/>
          <w:szCs w:val="24"/>
        </w:rPr>
        <w:tab/>
        <w:t>L’istanza deve contenere:</w:t>
      </w:r>
    </w:p>
    <w:p w:rsidR="00486809" w:rsidRPr="007C60B9" w:rsidRDefault="00486809" w:rsidP="00FE7CEF">
      <w:pPr>
        <w:tabs>
          <w:tab w:val="left" w:pos="851"/>
        </w:tabs>
        <w:spacing w:after="8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 xml:space="preserve">- </w:t>
      </w:r>
      <w:r w:rsidRPr="007C60B9">
        <w:rPr>
          <w:rFonts w:ascii="Arial" w:hAnsi="Arial" w:cs="Arial"/>
          <w:sz w:val="24"/>
          <w:szCs w:val="24"/>
        </w:rPr>
        <w:tab/>
        <w:t xml:space="preserve">nome e cognome del </w:t>
      </w:r>
      <w:r w:rsidR="00F763CD" w:rsidRPr="007C60B9">
        <w:rPr>
          <w:rFonts w:ascii="Arial" w:hAnsi="Arial" w:cs="Arial"/>
          <w:sz w:val="24"/>
          <w:szCs w:val="24"/>
        </w:rPr>
        <w:t>richiedente</w:t>
      </w:r>
      <w:r w:rsidRPr="007C60B9">
        <w:rPr>
          <w:rFonts w:ascii="Arial" w:hAnsi="Arial" w:cs="Arial"/>
          <w:sz w:val="24"/>
          <w:szCs w:val="24"/>
        </w:rPr>
        <w:t>;</w:t>
      </w:r>
    </w:p>
    <w:p w:rsidR="00486809" w:rsidRPr="007C60B9" w:rsidRDefault="00486809" w:rsidP="00FE7CEF">
      <w:pPr>
        <w:tabs>
          <w:tab w:val="left" w:pos="851"/>
        </w:tabs>
        <w:spacing w:after="8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 xml:space="preserve">- </w:t>
      </w:r>
      <w:r w:rsidRPr="007C60B9">
        <w:rPr>
          <w:rFonts w:ascii="Arial" w:hAnsi="Arial" w:cs="Arial"/>
          <w:sz w:val="24"/>
          <w:szCs w:val="24"/>
        </w:rPr>
        <w:tab/>
        <w:t>copia di un documento di identità in corso di validità;</w:t>
      </w:r>
    </w:p>
    <w:p w:rsidR="00486809" w:rsidRPr="007C60B9" w:rsidRDefault="00486809" w:rsidP="00FE7CEF">
      <w:pPr>
        <w:tabs>
          <w:tab w:val="left" w:pos="851"/>
        </w:tabs>
        <w:spacing w:after="8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 xml:space="preserve">- </w:t>
      </w:r>
      <w:r w:rsidRPr="007C60B9">
        <w:rPr>
          <w:rFonts w:ascii="Arial" w:hAnsi="Arial" w:cs="Arial"/>
          <w:sz w:val="24"/>
          <w:szCs w:val="24"/>
        </w:rPr>
        <w:tab/>
        <w:t xml:space="preserve">indirizzo PEC o civico presso il quale ricevere la corrispondenza. Il civico deve corrispondere alla residenza o al domicilio del </w:t>
      </w:r>
      <w:r w:rsidR="009A689B">
        <w:rPr>
          <w:rFonts w:ascii="Arial" w:hAnsi="Arial" w:cs="Arial"/>
          <w:sz w:val="24"/>
          <w:szCs w:val="24"/>
        </w:rPr>
        <w:t>richiedente</w:t>
      </w:r>
      <w:r w:rsidRPr="007C60B9">
        <w:rPr>
          <w:rFonts w:ascii="Arial" w:hAnsi="Arial" w:cs="Arial"/>
          <w:sz w:val="24"/>
          <w:szCs w:val="24"/>
        </w:rPr>
        <w:t>;</w:t>
      </w:r>
    </w:p>
    <w:p w:rsidR="00486809" w:rsidRPr="007C60B9" w:rsidRDefault="00486809" w:rsidP="00FE7CEF">
      <w:pPr>
        <w:tabs>
          <w:tab w:val="left" w:pos="851"/>
        </w:tabs>
        <w:spacing w:after="16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 xml:space="preserve">- </w:t>
      </w:r>
      <w:r w:rsidRPr="007C60B9">
        <w:rPr>
          <w:rFonts w:ascii="Arial" w:hAnsi="Arial" w:cs="Arial"/>
          <w:sz w:val="24"/>
          <w:szCs w:val="24"/>
        </w:rPr>
        <w:tab/>
        <w:t xml:space="preserve">indicazione dei documenti, informazioni o dati cui si intende accedere. </w:t>
      </w:r>
    </w:p>
    <w:p w:rsidR="00916DE2" w:rsidRDefault="00486809" w:rsidP="00486809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lastRenderedPageBreak/>
        <w:t xml:space="preserve">4. </w:t>
      </w:r>
      <w:r w:rsidRPr="007C60B9">
        <w:rPr>
          <w:rFonts w:ascii="Arial" w:hAnsi="Arial" w:cs="Arial"/>
          <w:sz w:val="24"/>
          <w:szCs w:val="24"/>
        </w:rPr>
        <w:tab/>
      </w:r>
      <w:r w:rsidR="00E91752">
        <w:rPr>
          <w:rFonts w:ascii="Arial" w:hAnsi="Arial" w:cs="Arial"/>
          <w:sz w:val="24"/>
          <w:szCs w:val="24"/>
        </w:rPr>
        <w:t>Una volta ricevuta l</w:t>
      </w:r>
      <w:r w:rsidRPr="007C60B9">
        <w:rPr>
          <w:rFonts w:ascii="Arial" w:hAnsi="Arial" w:cs="Arial"/>
          <w:sz w:val="24"/>
          <w:szCs w:val="24"/>
        </w:rPr>
        <w:t>’istanza</w:t>
      </w:r>
      <w:r w:rsidR="00E91752">
        <w:rPr>
          <w:rFonts w:ascii="Arial" w:hAnsi="Arial" w:cs="Arial"/>
          <w:sz w:val="24"/>
          <w:szCs w:val="24"/>
        </w:rPr>
        <w:t xml:space="preserve">, il </w:t>
      </w:r>
      <w:r w:rsidR="006B4AE3">
        <w:rPr>
          <w:rFonts w:ascii="Arial" w:hAnsi="Arial" w:cs="Arial"/>
          <w:sz w:val="24"/>
          <w:szCs w:val="24"/>
        </w:rPr>
        <w:t>T</w:t>
      </w:r>
      <w:r w:rsidRPr="007C60B9">
        <w:rPr>
          <w:rFonts w:ascii="Arial" w:hAnsi="Arial" w:cs="Arial"/>
          <w:sz w:val="24"/>
          <w:szCs w:val="24"/>
        </w:rPr>
        <w:t>itolare</w:t>
      </w:r>
      <w:r w:rsidR="006B4AE3">
        <w:rPr>
          <w:rFonts w:ascii="Arial" w:hAnsi="Arial" w:cs="Arial"/>
          <w:sz w:val="24"/>
          <w:szCs w:val="24"/>
        </w:rPr>
        <w:t xml:space="preserve"> del rilascio</w:t>
      </w:r>
      <w:r w:rsidRPr="007C60B9">
        <w:rPr>
          <w:rFonts w:ascii="Arial" w:hAnsi="Arial" w:cs="Arial"/>
          <w:sz w:val="24"/>
          <w:szCs w:val="24"/>
        </w:rPr>
        <w:t xml:space="preserve"> valuta se sussistano controinteressati. </w:t>
      </w:r>
    </w:p>
    <w:p w:rsidR="00F763CD" w:rsidRPr="007C60B9" w:rsidRDefault="00916DE2" w:rsidP="00486809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86809" w:rsidRPr="007C60B9">
        <w:rPr>
          <w:rFonts w:ascii="Arial" w:hAnsi="Arial" w:cs="Arial"/>
          <w:sz w:val="24"/>
          <w:szCs w:val="24"/>
        </w:rPr>
        <w:t>In questo caso</w:t>
      </w:r>
      <w:r>
        <w:rPr>
          <w:rFonts w:ascii="Arial" w:hAnsi="Arial" w:cs="Arial"/>
          <w:sz w:val="24"/>
          <w:szCs w:val="24"/>
        </w:rPr>
        <w:t>,</w:t>
      </w:r>
      <w:r w:rsidR="00486809" w:rsidRPr="007C60B9">
        <w:rPr>
          <w:rFonts w:ascii="Arial" w:hAnsi="Arial" w:cs="Arial"/>
          <w:sz w:val="24"/>
          <w:szCs w:val="24"/>
        </w:rPr>
        <w:t xml:space="preserve"> invia copia dell’istanza</w:t>
      </w:r>
      <w:r>
        <w:rPr>
          <w:rFonts w:ascii="Arial" w:hAnsi="Arial" w:cs="Arial"/>
          <w:sz w:val="24"/>
          <w:szCs w:val="24"/>
        </w:rPr>
        <w:t xml:space="preserve"> ai controinteressati</w:t>
      </w:r>
      <w:r w:rsidR="00486809" w:rsidRPr="007C60B9">
        <w:rPr>
          <w:rFonts w:ascii="Arial" w:hAnsi="Arial" w:cs="Arial"/>
          <w:sz w:val="24"/>
          <w:szCs w:val="24"/>
        </w:rPr>
        <w:t xml:space="preserve"> mediante raccomandata con avviso di ricevimento o per via telematica. Entro dieci giorni dalla ricezione della comunicazione, i controinteressati possono presentare una motivata opposizione, anche per via telematica, alla richiesta di accesso. </w:t>
      </w:r>
    </w:p>
    <w:p w:rsidR="00486809" w:rsidRPr="007C60B9" w:rsidRDefault="00F763CD" w:rsidP="00486809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ab/>
      </w:r>
      <w:r w:rsidR="00486809" w:rsidRPr="007C60B9">
        <w:rPr>
          <w:rFonts w:ascii="Arial" w:hAnsi="Arial" w:cs="Arial"/>
          <w:sz w:val="24"/>
          <w:szCs w:val="24"/>
        </w:rPr>
        <w:t xml:space="preserve">A decorrere dalla comunicazione ai controinteressati, il termine di cui al </w:t>
      </w:r>
      <w:r w:rsidRPr="007C60B9">
        <w:rPr>
          <w:rFonts w:ascii="Arial" w:hAnsi="Arial" w:cs="Arial"/>
          <w:sz w:val="24"/>
          <w:szCs w:val="24"/>
        </w:rPr>
        <w:t>punto</w:t>
      </w:r>
      <w:r w:rsidR="00486809" w:rsidRPr="007C60B9">
        <w:rPr>
          <w:rFonts w:ascii="Arial" w:hAnsi="Arial" w:cs="Arial"/>
          <w:sz w:val="24"/>
          <w:szCs w:val="24"/>
        </w:rPr>
        <w:t xml:space="preserve"> 2 è sospeso fino all’eventuale opposizione dei controinteressati. </w:t>
      </w:r>
    </w:p>
    <w:p w:rsidR="00486809" w:rsidRPr="007C60B9" w:rsidRDefault="00486809" w:rsidP="00FE7CEF">
      <w:pPr>
        <w:tabs>
          <w:tab w:val="left" w:pos="426"/>
        </w:tabs>
        <w:spacing w:after="16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ab/>
        <w:t xml:space="preserve">Decorso tale termine, il titolare del rilascio provvede sulla richiesta, accertata la ricezione della comunicazione </w:t>
      </w:r>
      <w:r w:rsidR="00916DE2">
        <w:rPr>
          <w:rFonts w:ascii="Arial" w:hAnsi="Arial" w:cs="Arial"/>
          <w:sz w:val="24"/>
          <w:szCs w:val="24"/>
        </w:rPr>
        <w:t>ai</w:t>
      </w:r>
      <w:r w:rsidRPr="007C60B9">
        <w:rPr>
          <w:rFonts w:ascii="Arial" w:hAnsi="Arial" w:cs="Arial"/>
          <w:sz w:val="24"/>
          <w:szCs w:val="24"/>
        </w:rPr>
        <w:t xml:space="preserve"> controinteressat</w:t>
      </w:r>
      <w:r w:rsidR="00916DE2">
        <w:rPr>
          <w:rFonts w:ascii="Arial" w:hAnsi="Arial" w:cs="Arial"/>
          <w:sz w:val="24"/>
          <w:szCs w:val="24"/>
        </w:rPr>
        <w:t>i</w:t>
      </w:r>
      <w:r w:rsidRPr="007C60B9">
        <w:rPr>
          <w:rFonts w:ascii="Arial" w:hAnsi="Arial" w:cs="Arial"/>
          <w:sz w:val="24"/>
          <w:szCs w:val="24"/>
        </w:rPr>
        <w:t>.</w:t>
      </w:r>
    </w:p>
    <w:p w:rsidR="00636007" w:rsidRDefault="00486809" w:rsidP="00FE7CEF">
      <w:pPr>
        <w:tabs>
          <w:tab w:val="left" w:pos="426"/>
        </w:tabs>
        <w:spacing w:after="16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 xml:space="preserve">5. </w:t>
      </w:r>
      <w:r w:rsidRPr="007C60B9">
        <w:rPr>
          <w:rFonts w:ascii="Arial" w:hAnsi="Arial" w:cs="Arial"/>
          <w:sz w:val="24"/>
          <w:szCs w:val="24"/>
        </w:rPr>
        <w:tab/>
        <w:t xml:space="preserve">Il procedimento di accesso generalizzato si conclude con provvedimento espresso e motivato nel termine di cui al </w:t>
      </w:r>
      <w:r w:rsidR="00F763CD" w:rsidRPr="007C60B9">
        <w:rPr>
          <w:rFonts w:ascii="Arial" w:hAnsi="Arial" w:cs="Arial"/>
          <w:sz w:val="24"/>
          <w:szCs w:val="24"/>
        </w:rPr>
        <w:t>punto</w:t>
      </w:r>
      <w:r w:rsidRPr="007C60B9">
        <w:rPr>
          <w:rFonts w:ascii="Arial" w:hAnsi="Arial" w:cs="Arial"/>
          <w:sz w:val="24"/>
          <w:szCs w:val="24"/>
        </w:rPr>
        <w:t xml:space="preserve"> 2, con la comunicazione al richiedente e</w:t>
      </w:r>
      <w:r w:rsidR="00636007">
        <w:rPr>
          <w:rFonts w:ascii="Arial" w:hAnsi="Arial" w:cs="Arial"/>
          <w:sz w:val="24"/>
          <w:szCs w:val="24"/>
        </w:rPr>
        <w:t>d</w:t>
      </w:r>
      <w:r w:rsidRPr="007C60B9">
        <w:rPr>
          <w:rFonts w:ascii="Arial" w:hAnsi="Arial" w:cs="Arial"/>
          <w:sz w:val="24"/>
          <w:szCs w:val="24"/>
        </w:rPr>
        <w:t xml:space="preserve"> agli eventuali controinteressati. </w:t>
      </w:r>
    </w:p>
    <w:p w:rsidR="00636007" w:rsidRDefault="00636007" w:rsidP="00FE7CEF">
      <w:pPr>
        <w:tabs>
          <w:tab w:val="left" w:pos="426"/>
        </w:tabs>
        <w:spacing w:after="16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86809" w:rsidRPr="007C60B9">
        <w:rPr>
          <w:rFonts w:ascii="Arial" w:hAnsi="Arial" w:cs="Arial"/>
          <w:sz w:val="24"/>
          <w:szCs w:val="24"/>
        </w:rPr>
        <w:t>In caso di accoglimento, l’</w:t>
      </w:r>
      <w:r>
        <w:rPr>
          <w:rFonts w:ascii="Arial" w:hAnsi="Arial" w:cs="Arial"/>
          <w:sz w:val="24"/>
          <w:szCs w:val="24"/>
        </w:rPr>
        <w:t>Ente</w:t>
      </w:r>
      <w:r w:rsidR="00486809" w:rsidRPr="007C60B9">
        <w:rPr>
          <w:rFonts w:ascii="Arial" w:hAnsi="Arial" w:cs="Arial"/>
          <w:sz w:val="24"/>
          <w:szCs w:val="24"/>
        </w:rPr>
        <w:t xml:space="preserve">  provvede a</w:t>
      </w:r>
      <w:r>
        <w:rPr>
          <w:rFonts w:ascii="Arial" w:hAnsi="Arial" w:cs="Arial"/>
          <w:sz w:val="24"/>
          <w:szCs w:val="24"/>
        </w:rPr>
        <w:t>d</w:t>
      </w:r>
      <w:r w:rsidR="00486809" w:rsidRPr="007C60B9">
        <w:rPr>
          <w:rFonts w:ascii="Arial" w:hAnsi="Arial" w:cs="Arial"/>
          <w:sz w:val="24"/>
          <w:szCs w:val="24"/>
        </w:rPr>
        <w:t xml:space="preserve"> </w:t>
      </w:r>
      <w:r w:rsidR="005E7B28" w:rsidRPr="007C60B9">
        <w:rPr>
          <w:rFonts w:ascii="Arial" w:hAnsi="Arial" w:cs="Arial"/>
          <w:sz w:val="24"/>
          <w:szCs w:val="24"/>
        </w:rPr>
        <w:t xml:space="preserve">inoltrare al richiedente </w:t>
      </w:r>
      <w:r w:rsidR="00486809" w:rsidRPr="007C60B9">
        <w:rPr>
          <w:rFonts w:ascii="Arial" w:hAnsi="Arial" w:cs="Arial"/>
          <w:sz w:val="24"/>
          <w:szCs w:val="24"/>
        </w:rPr>
        <w:t xml:space="preserve">i dati, le informazioni o i documenti richiesti. </w:t>
      </w:r>
    </w:p>
    <w:p w:rsidR="00636007" w:rsidRDefault="00636007" w:rsidP="00FE7CEF">
      <w:pPr>
        <w:tabs>
          <w:tab w:val="left" w:pos="426"/>
        </w:tabs>
        <w:spacing w:after="16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86809" w:rsidRPr="007C60B9">
        <w:rPr>
          <w:rFonts w:ascii="Arial" w:hAnsi="Arial" w:cs="Arial"/>
          <w:sz w:val="24"/>
          <w:szCs w:val="24"/>
        </w:rPr>
        <w:t>In caso di accoglimento della richiesta di accesso generalizzato nonostante l’opposizione de</w:t>
      </w:r>
      <w:r>
        <w:rPr>
          <w:rFonts w:ascii="Arial" w:hAnsi="Arial" w:cs="Arial"/>
          <w:sz w:val="24"/>
          <w:szCs w:val="24"/>
        </w:rPr>
        <w:t>i</w:t>
      </w:r>
      <w:r w:rsidR="00486809" w:rsidRPr="007C60B9">
        <w:rPr>
          <w:rFonts w:ascii="Arial" w:hAnsi="Arial" w:cs="Arial"/>
          <w:sz w:val="24"/>
          <w:szCs w:val="24"/>
        </w:rPr>
        <w:t xml:space="preserve"> controinteressat</w:t>
      </w:r>
      <w:r>
        <w:rPr>
          <w:rFonts w:ascii="Arial" w:hAnsi="Arial" w:cs="Arial"/>
          <w:sz w:val="24"/>
          <w:szCs w:val="24"/>
        </w:rPr>
        <w:t xml:space="preserve">i, </w:t>
      </w:r>
      <w:r w:rsidR="00486809" w:rsidRPr="007C60B9">
        <w:rPr>
          <w:rFonts w:ascii="Arial" w:hAnsi="Arial" w:cs="Arial"/>
          <w:sz w:val="24"/>
          <w:szCs w:val="24"/>
        </w:rPr>
        <w:t>l’</w:t>
      </w:r>
      <w:r>
        <w:rPr>
          <w:rFonts w:ascii="Arial" w:hAnsi="Arial" w:cs="Arial"/>
          <w:sz w:val="24"/>
          <w:szCs w:val="24"/>
        </w:rPr>
        <w:t>Ente</w:t>
      </w:r>
      <w:r w:rsidR="00486809" w:rsidRPr="007C60B9">
        <w:rPr>
          <w:rFonts w:ascii="Arial" w:hAnsi="Arial" w:cs="Arial"/>
          <w:sz w:val="24"/>
          <w:szCs w:val="24"/>
        </w:rPr>
        <w:t xml:space="preserve"> ne dà comunicazione a</w:t>
      </w:r>
      <w:r>
        <w:rPr>
          <w:rFonts w:ascii="Arial" w:hAnsi="Arial" w:cs="Arial"/>
          <w:sz w:val="24"/>
          <w:szCs w:val="24"/>
        </w:rPr>
        <w:t>i</w:t>
      </w:r>
      <w:r w:rsidR="00486809" w:rsidRPr="007C60B9">
        <w:rPr>
          <w:rFonts w:ascii="Arial" w:hAnsi="Arial" w:cs="Arial"/>
          <w:sz w:val="24"/>
          <w:szCs w:val="24"/>
        </w:rPr>
        <w:t xml:space="preserve"> controinteressat</w:t>
      </w:r>
      <w:r>
        <w:rPr>
          <w:rFonts w:ascii="Arial" w:hAnsi="Arial" w:cs="Arial"/>
          <w:sz w:val="24"/>
          <w:szCs w:val="24"/>
        </w:rPr>
        <w:t>i</w:t>
      </w:r>
      <w:r w:rsidR="00486809" w:rsidRPr="007C60B9">
        <w:rPr>
          <w:rFonts w:ascii="Arial" w:hAnsi="Arial" w:cs="Arial"/>
          <w:sz w:val="24"/>
          <w:szCs w:val="24"/>
        </w:rPr>
        <w:t xml:space="preserve"> e provvede a trasmettere al richiedente i dati o i documenti richiesti non prima di quindici giorni dalla ricezione </w:t>
      </w:r>
      <w:r>
        <w:rPr>
          <w:rFonts w:ascii="Arial" w:hAnsi="Arial" w:cs="Arial"/>
          <w:sz w:val="24"/>
          <w:szCs w:val="24"/>
        </w:rPr>
        <w:t>di tale</w:t>
      </w:r>
      <w:r w:rsidR="00486809" w:rsidRPr="007C60B9">
        <w:rPr>
          <w:rFonts w:ascii="Arial" w:hAnsi="Arial" w:cs="Arial"/>
          <w:sz w:val="24"/>
          <w:szCs w:val="24"/>
        </w:rPr>
        <w:t xml:space="preserve"> comunicazione da parte de</w:t>
      </w:r>
      <w:r>
        <w:rPr>
          <w:rFonts w:ascii="Arial" w:hAnsi="Arial" w:cs="Arial"/>
          <w:sz w:val="24"/>
          <w:szCs w:val="24"/>
        </w:rPr>
        <w:t>i</w:t>
      </w:r>
      <w:r w:rsidR="00486809" w:rsidRPr="007C60B9">
        <w:rPr>
          <w:rFonts w:ascii="Arial" w:hAnsi="Arial" w:cs="Arial"/>
          <w:sz w:val="24"/>
          <w:szCs w:val="24"/>
        </w:rPr>
        <w:t xml:space="preserve"> controinteressat</w:t>
      </w:r>
      <w:r>
        <w:rPr>
          <w:rFonts w:ascii="Arial" w:hAnsi="Arial" w:cs="Arial"/>
          <w:sz w:val="24"/>
          <w:szCs w:val="24"/>
        </w:rPr>
        <w:t>i (</w:t>
      </w:r>
      <w:r w:rsidRPr="007C60B9">
        <w:rPr>
          <w:rFonts w:ascii="Arial" w:hAnsi="Arial" w:cs="Arial"/>
          <w:sz w:val="24"/>
          <w:szCs w:val="24"/>
        </w:rPr>
        <w:t>salvi i casi di comprovata indifferibilità</w:t>
      </w:r>
      <w:r>
        <w:rPr>
          <w:rFonts w:ascii="Arial" w:hAnsi="Arial" w:cs="Arial"/>
          <w:sz w:val="24"/>
          <w:szCs w:val="24"/>
        </w:rPr>
        <w:t>)</w:t>
      </w:r>
      <w:r w:rsidR="00486809" w:rsidRPr="007C60B9">
        <w:rPr>
          <w:rFonts w:ascii="Arial" w:hAnsi="Arial" w:cs="Arial"/>
          <w:sz w:val="24"/>
          <w:szCs w:val="24"/>
        </w:rPr>
        <w:t xml:space="preserve">. </w:t>
      </w:r>
    </w:p>
    <w:p w:rsidR="00486809" w:rsidRPr="007C60B9" w:rsidRDefault="00636007" w:rsidP="00FE7CEF">
      <w:pPr>
        <w:tabs>
          <w:tab w:val="left" w:pos="426"/>
        </w:tabs>
        <w:spacing w:after="16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86809" w:rsidRPr="007C60B9">
        <w:rPr>
          <w:rFonts w:ascii="Arial" w:hAnsi="Arial" w:cs="Arial"/>
          <w:sz w:val="24"/>
          <w:szCs w:val="24"/>
        </w:rPr>
        <w:t>Il rifiuto, il differimento e la limitazione dell’accesso saranno motivati con riferimento ai casi e ai limiti stabiliti dall’articolo 5-bis del decreto trasparenza</w:t>
      </w:r>
      <w:r>
        <w:rPr>
          <w:rFonts w:ascii="Arial" w:hAnsi="Arial" w:cs="Arial"/>
          <w:sz w:val="24"/>
          <w:szCs w:val="24"/>
        </w:rPr>
        <w:t xml:space="preserve"> e</w:t>
      </w:r>
      <w:r w:rsidR="00486809" w:rsidRPr="007C60B9">
        <w:rPr>
          <w:rFonts w:ascii="Arial" w:hAnsi="Arial" w:cs="Arial"/>
          <w:sz w:val="24"/>
          <w:szCs w:val="24"/>
        </w:rPr>
        <w:t xml:space="preserve"> consultat</w:t>
      </w:r>
      <w:r w:rsidR="00D12DE7">
        <w:rPr>
          <w:rFonts w:ascii="Arial" w:hAnsi="Arial" w:cs="Arial"/>
          <w:sz w:val="24"/>
          <w:szCs w:val="24"/>
        </w:rPr>
        <w:t>a</w:t>
      </w:r>
      <w:r w:rsidR="00486809" w:rsidRPr="007C60B9">
        <w:rPr>
          <w:rFonts w:ascii="Arial" w:hAnsi="Arial" w:cs="Arial"/>
          <w:sz w:val="24"/>
          <w:szCs w:val="24"/>
        </w:rPr>
        <w:t xml:space="preserve"> </w:t>
      </w:r>
      <w:r w:rsidR="00D12DE7">
        <w:rPr>
          <w:rFonts w:ascii="Arial" w:hAnsi="Arial" w:cs="Arial"/>
          <w:sz w:val="24"/>
          <w:szCs w:val="24"/>
        </w:rPr>
        <w:t>la</w:t>
      </w:r>
      <w:r w:rsidR="00486809" w:rsidRPr="007C60B9">
        <w:rPr>
          <w:rFonts w:ascii="Arial" w:hAnsi="Arial" w:cs="Arial"/>
          <w:sz w:val="24"/>
          <w:szCs w:val="24"/>
        </w:rPr>
        <w:t xml:space="preserve"> </w:t>
      </w:r>
      <w:r w:rsidR="001C0CFA" w:rsidRPr="007C60B9">
        <w:rPr>
          <w:rFonts w:ascii="Arial" w:hAnsi="Arial" w:cs="Arial"/>
          <w:sz w:val="24"/>
          <w:szCs w:val="24"/>
        </w:rPr>
        <w:t>Delibera ANAC n. 1309/2016</w:t>
      </w:r>
      <w:r w:rsidR="001C0CFA">
        <w:rPr>
          <w:rFonts w:ascii="Arial" w:hAnsi="Arial" w:cs="Arial"/>
          <w:sz w:val="24"/>
          <w:szCs w:val="24"/>
        </w:rPr>
        <w:t>.</w:t>
      </w:r>
    </w:p>
    <w:p w:rsidR="00486809" w:rsidRPr="00636007" w:rsidRDefault="00486809" w:rsidP="00636007">
      <w:pPr>
        <w:tabs>
          <w:tab w:val="left" w:pos="426"/>
        </w:tabs>
        <w:spacing w:after="160" w:line="240" w:lineRule="auto"/>
        <w:ind w:left="425" w:hanging="42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C60B9">
        <w:rPr>
          <w:rFonts w:ascii="Arial" w:hAnsi="Arial" w:cs="Arial"/>
          <w:sz w:val="24"/>
          <w:szCs w:val="24"/>
        </w:rPr>
        <w:t xml:space="preserve"> </w:t>
      </w:r>
      <w:bookmarkStart w:id="7" w:name="_Toc471145431"/>
      <w:r w:rsidRPr="00636007">
        <w:rPr>
          <w:rFonts w:ascii="Arial" w:hAnsi="Arial" w:cs="Arial"/>
          <w:b/>
          <w:sz w:val="24"/>
          <w:szCs w:val="24"/>
          <w:u w:val="single"/>
        </w:rPr>
        <w:t>Art.</w:t>
      </w:r>
      <w:r w:rsidR="00C31A58" w:rsidRPr="00636007">
        <w:rPr>
          <w:rFonts w:ascii="Arial" w:hAnsi="Arial" w:cs="Arial"/>
          <w:b/>
          <w:sz w:val="24"/>
          <w:szCs w:val="24"/>
          <w:u w:val="single"/>
        </w:rPr>
        <w:t>7</w:t>
      </w:r>
      <w:r w:rsidRPr="00636007">
        <w:rPr>
          <w:rFonts w:ascii="Arial" w:hAnsi="Arial" w:cs="Arial"/>
          <w:b/>
          <w:sz w:val="24"/>
          <w:szCs w:val="24"/>
          <w:u w:val="single"/>
        </w:rPr>
        <w:t xml:space="preserve"> – Provvedimenti di diniego</w:t>
      </w:r>
      <w:bookmarkEnd w:id="7"/>
    </w:p>
    <w:p w:rsidR="00636007" w:rsidRPr="00636007" w:rsidRDefault="00486809" w:rsidP="00636007">
      <w:pPr>
        <w:pStyle w:val="Paragrafoelenco"/>
        <w:numPr>
          <w:ilvl w:val="0"/>
          <w:numId w:val="26"/>
        </w:numPr>
        <w:tabs>
          <w:tab w:val="left" w:pos="426"/>
        </w:tabs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636007">
        <w:rPr>
          <w:rFonts w:ascii="Arial" w:hAnsi="Arial" w:cs="Arial"/>
          <w:sz w:val="24"/>
          <w:szCs w:val="24"/>
        </w:rPr>
        <w:t xml:space="preserve">Nei casi di diniego totale o parziale dell’accesso o di mancata risposta entro il termine indicato al </w:t>
      </w:r>
      <w:r w:rsidR="00F763CD" w:rsidRPr="00636007">
        <w:rPr>
          <w:rFonts w:ascii="Arial" w:hAnsi="Arial" w:cs="Arial"/>
          <w:sz w:val="24"/>
          <w:szCs w:val="24"/>
        </w:rPr>
        <w:t>punto</w:t>
      </w:r>
      <w:r w:rsidRPr="00636007">
        <w:rPr>
          <w:rFonts w:ascii="Arial" w:hAnsi="Arial" w:cs="Arial"/>
          <w:sz w:val="24"/>
          <w:szCs w:val="24"/>
        </w:rPr>
        <w:t xml:space="preserve"> 2 dell’Art. </w:t>
      </w:r>
      <w:r w:rsidR="00EF294C" w:rsidRPr="00636007">
        <w:rPr>
          <w:rFonts w:ascii="Arial" w:hAnsi="Arial" w:cs="Arial"/>
          <w:sz w:val="24"/>
          <w:szCs w:val="24"/>
        </w:rPr>
        <w:t>8</w:t>
      </w:r>
      <w:r w:rsidRPr="00636007">
        <w:rPr>
          <w:rFonts w:ascii="Arial" w:hAnsi="Arial" w:cs="Arial"/>
          <w:sz w:val="24"/>
          <w:szCs w:val="24"/>
        </w:rPr>
        <w:t xml:space="preserve">, il richiedente può presentare richiesta di riesame al responsabile della prevenzione della corruzione e della trasparenza (RPCT), che decide con provvedimento motivato, entro il termine di venti giorni. </w:t>
      </w:r>
    </w:p>
    <w:p w:rsidR="00636007" w:rsidRDefault="00636007" w:rsidP="00636007">
      <w:pPr>
        <w:pStyle w:val="Paragrafoelenco"/>
        <w:tabs>
          <w:tab w:val="left" w:pos="426"/>
        </w:tabs>
        <w:spacing w:after="160" w:line="240" w:lineRule="auto"/>
        <w:jc w:val="both"/>
        <w:rPr>
          <w:rFonts w:ascii="Arial" w:hAnsi="Arial" w:cs="Arial"/>
          <w:sz w:val="24"/>
          <w:szCs w:val="24"/>
        </w:rPr>
      </w:pPr>
    </w:p>
    <w:p w:rsidR="00486809" w:rsidRPr="00636007" w:rsidRDefault="00486809" w:rsidP="00636007">
      <w:pPr>
        <w:pStyle w:val="Paragrafoelenco"/>
        <w:tabs>
          <w:tab w:val="left" w:pos="426"/>
        </w:tabs>
        <w:spacing w:after="160" w:line="240" w:lineRule="auto"/>
        <w:jc w:val="both"/>
        <w:rPr>
          <w:rFonts w:ascii="Arial" w:hAnsi="Arial" w:cs="Arial"/>
          <w:sz w:val="24"/>
          <w:szCs w:val="24"/>
        </w:rPr>
      </w:pPr>
      <w:r w:rsidRPr="00636007">
        <w:rPr>
          <w:rFonts w:ascii="Arial" w:hAnsi="Arial" w:cs="Arial"/>
          <w:sz w:val="24"/>
          <w:szCs w:val="24"/>
        </w:rPr>
        <w:t xml:space="preserve">Se l’accesso è stato negato o differito a tutela degli interessi di cui all’articolo 5-bis, comma 2, lettera a) del decreto trasparenza, il </w:t>
      </w:r>
      <w:r w:rsidR="00636007">
        <w:rPr>
          <w:rFonts w:ascii="Arial" w:hAnsi="Arial" w:cs="Arial"/>
          <w:sz w:val="24"/>
          <w:szCs w:val="24"/>
        </w:rPr>
        <w:t>RPCT</w:t>
      </w:r>
      <w:r w:rsidRPr="00636007">
        <w:rPr>
          <w:rFonts w:ascii="Arial" w:hAnsi="Arial" w:cs="Arial"/>
          <w:sz w:val="24"/>
          <w:szCs w:val="24"/>
        </w:rPr>
        <w:t xml:space="preserve"> provvede sentito il Garante per la protezione dei dati personali, il quale si pronuncia entro il termine di dieci giorni dalla richiesta. A decorrere dalla comunicazione al Garante, il termine per l’adozione del provvedimento da parte del responsabile è sospeso, fino alla ricezione del parere del Garante e comunque per un periodo non superiore ai predetti dieci giorni. </w:t>
      </w:r>
    </w:p>
    <w:p w:rsidR="00486809" w:rsidRPr="007C60B9" w:rsidRDefault="00486809" w:rsidP="00FE7CEF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 xml:space="preserve">2. </w:t>
      </w:r>
      <w:r w:rsidRPr="007C60B9">
        <w:rPr>
          <w:rFonts w:ascii="Arial" w:hAnsi="Arial" w:cs="Arial"/>
          <w:sz w:val="24"/>
          <w:szCs w:val="24"/>
        </w:rPr>
        <w:tab/>
        <w:t xml:space="preserve">Avverso la decisione del titolare del rilascio o, in caso di richiesta di riesame, avverso quella del </w:t>
      </w:r>
      <w:r w:rsidR="00636007">
        <w:rPr>
          <w:rFonts w:ascii="Arial" w:hAnsi="Arial" w:cs="Arial"/>
          <w:sz w:val="24"/>
          <w:szCs w:val="24"/>
        </w:rPr>
        <w:t>RPCT</w:t>
      </w:r>
      <w:r w:rsidRPr="007C60B9">
        <w:rPr>
          <w:rFonts w:ascii="Arial" w:hAnsi="Arial" w:cs="Arial"/>
          <w:sz w:val="24"/>
          <w:szCs w:val="24"/>
        </w:rPr>
        <w:t xml:space="preserve">, il richiedente può proporre ricorso al </w:t>
      </w:r>
      <w:r w:rsidRPr="007C60B9">
        <w:rPr>
          <w:rFonts w:ascii="Arial" w:hAnsi="Arial" w:cs="Arial"/>
          <w:sz w:val="24"/>
          <w:szCs w:val="24"/>
        </w:rPr>
        <w:lastRenderedPageBreak/>
        <w:t xml:space="preserve">Tribunale amministrativo regionale ai sensi dell’articolo 116 del Codice del processo amministrativo </w:t>
      </w:r>
      <w:r w:rsidR="00636007">
        <w:rPr>
          <w:rFonts w:ascii="Arial" w:hAnsi="Arial" w:cs="Arial"/>
          <w:sz w:val="24"/>
          <w:szCs w:val="24"/>
        </w:rPr>
        <w:t xml:space="preserve">(D. </w:t>
      </w:r>
      <w:proofErr w:type="spellStart"/>
      <w:r w:rsidR="00636007">
        <w:rPr>
          <w:rFonts w:ascii="Arial" w:hAnsi="Arial" w:cs="Arial"/>
          <w:sz w:val="24"/>
          <w:szCs w:val="24"/>
        </w:rPr>
        <w:t>lgs</w:t>
      </w:r>
      <w:proofErr w:type="spellEnd"/>
      <w:r w:rsidR="00636007">
        <w:rPr>
          <w:rFonts w:ascii="Arial" w:hAnsi="Arial" w:cs="Arial"/>
          <w:sz w:val="24"/>
          <w:szCs w:val="24"/>
        </w:rPr>
        <w:t xml:space="preserve">. </w:t>
      </w:r>
      <w:r w:rsidRPr="007C60B9">
        <w:rPr>
          <w:rFonts w:ascii="Arial" w:hAnsi="Arial" w:cs="Arial"/>
          <w:sz w:val="24"/>
          <w:szCs w:val="24"/>
        </w:rPr>
        <w:t>2 luglio 2010, n. 104</w:t>
      </w:r>
      <w:r w:rsidR="00636007">
        <w:rPr>
          <w:rFonts w:ascii="Arial" w:hAnsi="Arial" w:cs="Arial"/>
          <w:sz w:val="24"/>
          <w:szCs w:val="24"/>
        </w:rPr>
        <w:t>)</w:t>
      </w:r>
      <w:r w:rsidRPr="007C60B9">
        <w:rPr>
          <w:rFonts w:ascii="Arial" w:hAnsi="Arial" w:cs="Arial"/>
          <w:sz w:val="24"/>
          <w:szCs w:val="24"/>
        </w:rPr>
        <w:t>.</w:t>
      </w:r>
    </w:p>
    <w:p w:rsidR="00FE7CEF" w:rsidRPr="007C60B9" w:rsidRDefault="00FE7CEF" w:rsidP="00FE7CEF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486809" w:rsidRPr="007C60B9" w:rsidRDefault="00486809" w:rsidP="008079CB">
      <w:pPr>
        <w:pStyle w:val="Titolo1"/>
        <w:rPr>
          <w:rFonts w:ascii="Arial" w:hAnsi="Arial" w:cs="Arial"/>
          <w:szCs w:val="24"/>
        </w:rPr>
      </w:pPr>
      <w:bookmarkStart w:id="8" w:name="_Toc471145432"/>
      <w:r w:rsidRPr="007C60B9">
        <w:rPr>
          <w:rFonts w:ascii="Arial" w:hAnsi="Arial" w:cs="Arial"/>
          <w:szCs w:val="24"/>
        </w:rPr>
        <w:t xml:space="preserve">Art. </w:t>
      </w:r>
      <w:r w:rsidR="00C31A58" w:rsidRPr="007C60B9">
        <w:rPr>
          <w:rFonts w:ascii="Arial" w:hAnsi="Arial" w:cs="Arial"/>
          <w:szCs w:val="24"/>
        </w:rPr>
        <w:t>8</w:t>
      </w:r>
      <w:r w:rsidRPr="007C60B9">
        <w:rPr>
          <w:rFonts w:ascii="Arial" w:hAnsi="Arial" w:cs="Arial"/>
          <w:szCs w:val="24"/>
        </w:rPr>
        <w:t xml:space="preserve"> – Eccezioni all’accesso agli atti generalizzato</w:t>
      </w:r>
      <w:bookmarkEnd w:id="8"/>
    </w:p>
    <w:p w:rsidR="00486809" w:rsidRPr="007C60B9" w:rsidRDefault="00486809" w:rsidP="00FE7CEF">
      <w:pPr>
        <w:tabs>
          <w:tab w:val="left" w:pos="426"/>
        </w:tabs>
        <w:spacing w:after="8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 xml:space="preserve">1. </w:t>
      </w:r>
      <w:r w:rsidRPr="007C60B9">
        <w:rPr>
          <w:rFonts w:ascii="Arial" w:hAnsi="Arial" w:cs="Arial"/>
          <w:sz w:val="24"/>
          <w:szCs w:val="24"/>
        </w:rPr>
        <w:tab/>
        <w:t xml:space="preserve">Le eccezioni assolute all’accesso generalizzato sono: </w:t>
      </w:r>
    </w:p>
    <w:p w:rsidR="00486809" w:rsidRPr="007C60B9" w:rsidRDefault="00486809" w:rsidP="00FE7CEF">
      <w:pPr>
        <w:tabs>
          <w:tab w:val="left" w:pos="426"/>
        </w:tabs>
        <w:spacing w:after="8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 xml:space="preserve">1) atti coperti da </w:t>
      </w:r>
      <w:r w:rsidR="006B4AE3">
        <w:rPr>
          <w:rFonts w:ascii="Arial" w:hAnsi="Arial" w:cs="Arial"/>
          <w:sz w:val="24"/>
          <w:szCs w:val="24"/>
        </w:rPr>
        <w:t>s</w:t>
      </w:r>
      <w:r w:rsidRPr="007C60B9">
        <w:rPr>
          <w:rFonts w:ascii="Arial" w:hAnsi="Arial" w:cs="Arial"/>
          <w:sz w:val="24"/>
          <w:szCs w:val="24"/>
        </w:rPr>
        <w:t>egreto di Stato di cui all’art. 39 della legge 3 agosto 2007, n. 124;</w:t>
      </w:r>
    </w:p>
    <w:p w:rsidR="00486809" w:rsidRPr="007C60B9" w:rsidRDefault="00486809" w:rsidP="00FE7CEF">
      <w:pPr>
        <w:tabs>
          <w:tab w:val="left" w:pos="426"/>
        </w:tabs>
        <w:spacing w:after="8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>2) atti coperti da segreto o per i quali vige il divieto di pubblicazione</w:t>
      </w:r>
      <w:r w:rsidR="006B4AE3">
        <w:rPr>
          <w:rFonts w:ascii="Arial" w:hAnsi="Arial" w:cs="Arial"/>
          <w:sz w:val="24"/>
          <w:szCs w:val="24"/>
        </w:rPr>
        <w:t>;</w:t>
      </w:r>
      <w:r w:rsidRPr="007C60B9">
        <w:rPr>
          <w:rFonts w:ascii="Arial" w:hAnsi="Arial" w:cs="Arial"/>
          <w:sz w:val="24"/>
          <w:szCs w:val="24"/>
        </w:rPr>
        <w:t xml:space="preserve"> a titolo non esaustivo, ne fanno parte:</w:t>
      </w:r>
    </w:p>
    <w:p w:rsidR="00486809" w:rsidRPr="007C60B9" w:rsidRDefault="00486809" w:rsidP="00FE7CEF">
      <w:pPr>
        <w:tabs>
          <w:tab w:val="left" w:pos="851"/>
        </w:tabs>
        <w:spacing w:after="8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 xml:space="preserve">- </w:t>
      </w:r>
      <w:r w:rsidRPr="007C60B9">
        <w:rPr>
          <w:rFonts w:ascii="Arial" w:hAnsi="Arial" w:cs="Arial"/>
          <w:sz w:val="24"/>
          <w:szCs w:val="24"/>
        </w:rPr>
        <w:tab/>
        <w:t xml:space="preserve">il segreto statistico, regolamentato dal d.lgs. del 6 settembre 1989 n. 322 all’art. 9; </w:t>
      </w:r>
    </w:p>
    <w:p w:rsidR="00486809" w:rsidRPr="007C60B9" w:rsidRDefault="00486809" w:rsidP="00FE7CEF">
      <w:pPr>
        <w:tabs>
          <w:tab w:val="left" w:pos="851"/>
        </w:tabs>
        <w:spacing w:after="8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 xml:space="preserve">- </w:t>
      </w:r>
      <w:r w:rsidRPr="007C60B9">
        <w:rPr>
          <w:rFonts w:ascii="Arial" w:hAnsi="Arial" w:cs="Arial"/>
          <w:sz w:val="24"/>
          <w:szCs w:val="24"/>
        </w:rPr>
        <w:tab/>
        <w:t xml:space="preserve">il </w:t>
      </w:r>
      <w:r w:rsidR="006B4AE3">
        <w:rPr>
          <w:rFonts w:ascii="Arial" w:hAnsi="Arial" w:cs="Arial"/>
          <w:sz w:val="24"/>
          <w:szCs w:val="24"/>
        </w:rPr>
        <w:t>s</w:t>
      </w:r>
      <w:r w:rsidRPr="007C60B9">
        <w:rPr>
          <w:rFonts w:ascii="Arial" w:hAnsi="Arial" w:cs="Arial"/>
          <w:sz w:val="24"/>
          <w:szCs w:val="24"/>
        </w:rPr>
        <w:t xml:space="preserve">egreto militare disciplinato dal RD 11 luglio 1941 n. 161; </w:t>
      </w:r>
    </w:p>
    <w:p w:rsidR="00486809" w:rsidRPr="007C60B9" w:rsidRDefault="00486809" w:rsidP="00FE7CEF">
      <w:pPr>
        <w:tabs>
          <w:tab w:val="left" w:pos="851"/>
        </w:tabs>
        <w:spacing w:after="8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 xml:space="preserve">- </w:t>
      </w:r>
      <w:r w:rsidRPr="007C60B9">
        <w:rPr>
          <w:rFonts w:ascii="Arial" w:hAnsi="Arial" w:cs="Arial"/>
          <w:sz w:val="24"/>
          <w:szCs w:val="24"/>
        </w:rPr>
        <w:tab/>
        <w:t xml:space="preserve">le classifiche di segretezza di atti e documenti di cui all’art. 42 della l. 124/2007; </w:t>
      </w:r>
    </w:p>
    <w:p w:rsidR="00486809" w:rsidRPr="007C60B9" w:rsidRDefault="00486809" w:rsidP="00FE7CEF">
      <w:pPr>
        <w:tabs>
          <w:tab w:val="left" w:pos="851"/>
        </w:tabs>
        <w:spacing w:after="8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 xml:space="preserve">- </w:t>
      </w:r>
      <w:r w:rsidRPr="007C60B9">
        <w:rPr>
          <w:rFonts w:ascii="Arial" w:hAnsi="Arial" w:cs="Arial"/>
          <w:sz w:val="24"/>
          <w:szCs w:val="24"/>
        </w:rPr>
        <w:tab/>
        <w:t xml:space="preserve">il segreto bancario previsto dall’art. 7 del </w:t>
      </w:r>
      <w:proofErr w:type="spellStart"/>
      <w:r w:rsidRPr="007C60B9">
        <w:rPr>
          <w:rFonts w:ascii="Arial" w:hAnsi="Arial" w:cs="Arial"/>
          <w:sz w:val="24"/>
          <w:szCs w:val="24"/>
        </w:rPr>
        <w:t>d.Lgs.</w:t>
      </w:r>
      <w:proofErr w:type="spellEnd"/>
      <w:r w:rsidRPr="007C60B9">
        <w:rPr>
          <w:rFonts w:ascii="Arial" w:hAnsi="Arial" w:cs="Arial"/>
          <w:sz w:val="24"/>
          <w:szCs w:val="24"/>
        </w:rPr>
        <w:t xml:space="preserve"> 385/1993; </w:t>
      </w:r>
    </w:p>
    <w:p w:rsidR="00486809" w:rsidRPr="007C60B9" w:rsidRDefault="00486809" w:rsidP="00FE7CEF">
      <w:pPr>
        <w:tabs>
          <w:tab w:val="left" w:pos="851"/>
        </w:tabs>
        <w:spacing w:after="8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 xml:space="preserve">- </w:t>
      </w:r>
      <w:r w:rsidRPr="007C60B9">
        <w:rPr>
          <w:rFonts w:ascii="Arial" w:hAnsi="Arial" w:cs="Arial"/>
          <w:sz w:val="24"/>
          <w:szCs w:val="24"/>
        </w:rPr>
        <w:tab/>
        <w:t xml:space="preserve">le disposizioni sui contratti secretati previste dall’art. 162 del d.lgs. 50/2016; </w:t>
      </w:r>
    </w:p>
    <w:p w:rsidR="00486809" w:rsidRPr="007C60B9" w:rsidRDefault="00486809" w:rsidP="00FE7CEF">
      <w:pPr>
        <w:tabs>
          <w:tab w:val="left" w:pos="851"/>
        </w:tabs>
        <w:spacing w:after="8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 xml:space="preserve">- </w:t>
      </w:r>
      <w:r w:rsidRPr="007C60B9">
        <w:rPr>
          <w:rFonts w:ascii="Arial" w:hAnsi="Arial" w:cs="Arial"/>
          <w:sz w:val="24"/>
          <w:szCs w:val="24"/>
        </w:rPr>
        <w:tab/>
        <w:t xml:space="preserve">il segreto scientifico e il segreto industriale di cui all’art. 623 del c.p.; </w:t>
      </w:r>
    </w:p>
    <w:p w:rsidR="00486809" w:rsidRPr="007C60B9" w:rsidRDefault="00486809" w:rsidP="00FE7CEF">
      <w:pPr>
        <w:pStyle w:val="Paragrafoelenco"/>
        <w:numPr>
          <w:ilvl w:val="0"/>
          <w:numId w:val="25"/>
        </w:numPr>
        <w:tabs>
          <w:tab w:val="left" w:pos="851"/>
        </w:tabs>
        <w:spacing w:after="80" w:line="240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 xml:space="preserve">il segreto sul contenuto della corrispondenza (art. 616 ss. c.p.); </w:t>
      </w:r>
    </w:p>
    <w:p w:rsidR="00486809" w:rsidRPr="007C60B9" w:rsidRDefault="00486809" w:rsidP="00FE7CEF">
      <w:pPr>
        <w:pStyle w:val="Paragrafoelenco"/>
        <w:numPr>
          <w:ilvl w:val="0"/>
          <w:numId w:val="25"/>
        </w:numPr>
        <w:tabs>
          <w:tab w:val="left" w:pos="851"/>
        </w:tabs>
        <w:spacing w:after="80" w:line="240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 xml:space="preserve">il segreto professionale (art. 622 c.p. e 200 c.p.p.) e i pareri legali che attengono al diritto di difesa in un procedimento contenzioso </w:t>
      </w:r>
      <w:r w:rsidR="006B4AE3">
        <w:rPr>
          <w:rFonts w:ascii="Arial" w:hAnsi="Arial" w:cs="Arial"/>
          <w:sz w:val="24"/>
          <w:szCs w:val="24"/>
        </w:rPr>
        <w:t>(</w:t>
      </w:r>
      <w:r w:rsidRPr="007C60B9">
        <w:rPr>
          <w:rFonts w:ascii="Arial" w:hAnsi="Arial" w:cs="Arial"/>
          <w:sz w:val="24"/>
          <w:szCs w:val="24"/>
        </w:rPr>
        <w:t xml:space="preserve">artt. 2 e 5 del </w:t>
      </w:r>
      <w:r w:rsidR="00202772">
        <w:rPr>
          <w:rFonts w:ascii="Arial" w:hAnsi="Arial" w:cs="Arial"/>
          <w:sz w:val="24"/>
          <w:szCs w:val="24"/>
        </w:rPr>
        <w:t>D</w:t>
      </w:r>
      <w:r w:rsidRPr="007C60B9">
        <w:rPr>
          <w:rFonts w:ascii="Arial" w:hAnsi="Arial" w:cs="Arial"/>
          <w:sz w:val="24"/>
          <w:szCs w:val="24"/>
        </w:rPr>
        <w:t>PCM 26.1.1996, n. 200</w:t>
      </w:r>
      <w:r w:rsidR="006B4AE3">
        <w:rPr>
          <w:rFonts w:ascii="Arial" w:hAnsi="Arial" w:cs="Arial"/>
          <w:sz w:val="24"/>
          <w:szCs w:val="24"/>
        </w:rPr>
        <w:t>)</w:t>
      </w:r>
      <w:r w:rsidRPr="007C60B9">
        <w:rPr>
          <w:rFonts w:ascii="Arial" w:hAnsi="Arial" w:cs="Arial"/>
          <w:sz w:val="24"/>
          <w:szCs w:val="24"/>
        </w:rPr>
        <w:t xml:space="preserve">; </w:t>
      </w:r>
    </w:p>
    <w:p w:rsidR="00486809" w:rsidRPr="007C60B9" w:rsidRDefault="00486809" w:rsidP="00FE7CEF">
      <w:pPr>
        <w:pStyle w:val="Paragrafoelenco"/>
        <w:numPr>
          <w:ilvl w:val="0"/>
          <w:numId w:val="25"/>
        </w:numPr>
        <w:tabs>
          <w:tab w:val="left" w:pos="851"/>
        </w:tabs>
        <w:spacing w:after="160" w:line="240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 xml:space="preserve">i divieti di divulgazione connessi al segreto d’ufficio come disciplinato dall’art. 15 del </w:t>
      </w:r>
      <w:r w:rsidR="00202772">
        <w:rPr>
          <w:rFonts w:ascii="Arial" w:hAnsi="Arial" w:cs="Arial"/>
          <w:sz w:val="24"/>
          <w:szCs w:val="24"/>
        </w:rPr>
        <w:t>D</w:t>
      </w:r>
      <w:r w:rsidRPr="007C60B9">
        <w:rPr>
          <w:rFonts w:ascii="Arial" w:hAnsi="Arial" w:cs="Arial"/>
          <w:sz w:val="24"/>
          <w:szCs w:val="24"/>
        </w:rPr>
        <w:t>.P.R. n. 3/1957.</w:t>
      </w:r>
    </w:p>
    <w:p w:rsidR="00486809" w:rsidRPr="007C60B9" w:rsidRDefault="00486809" w:rsidP="00FE7CEF">
      <w:pPr>
        <w:spacing w:after="8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 xml:space="preserve">2. </w:t>
      </w:r>
      <w:r w:rsidRPr="007C60B9">
        <w:rPr>
          <w:rFonts w:ascii="Arial" w:hAnsi="Arial" w:cs="Arial"/>
          <w:sz w:val="24"/>
          <w:szCs w:val="24"/>
        </w:rPr>
        <w:tab/>
        <w:t xml:space="preserve">Salvo che non sia possibile un accesso parziale, con oscuramento dei dati, </w:t>
      </w:r>
      <w:r w:rsidR="005023F1" w:rsidRPr="007C60B9">
        <w:rPr>
          <w:rFonts w:ascii="Arial" w:hAnsi="Arial" w:cs="Arial"/>
          <w:sz w:val="24"/>
          <w:szCs w:val="24"/>
        </w:rPr>
        <w:t>so</w:t>
      </w:r>
      <w:r w:rsidR="00FD33D5">
        <w:rPr>
          <w:rFonts w:ascii="Arial" w:hAnsi="Arial" w:cs="Arial"/>
          <w:sz w:val="24"/>
          <w:szCs w:val="24"/>
        </w:rPr>
        <w:t>no in essere</w:t>
      </w:r>
      <w:r w:rsidR="005023F1" w:rsidRPr="007C60B9">
        <w:rPr>
          <w:rFonts w:ascii="Arial" w:hAnsi="Arial" w:cs="Arial"/>
          <w:sz w:val="24"/>
          <w:szCs w:val="24"/>
        </w:rPr>
        <w:t xml:space="preserve"> </w:t>
      </w:r>
      <w:r w:rsidRPr="007C60B9">
        <w:rPr>
          <w:rFonts w:ascii="Arial" w:hAnsi="Arial" w:cs="Arial"/>
          <w:sz w:val="24"/>
          <w:szCs w:val="24"/>
        </w:rPr>
        <w:t>alcuni divieti di divulgazione previsti dalla normativa vigente in materia di tutela della riservatezza con riferimento a:</w:t>
      </w:r>
    </w:p>
    <w:p w:rsidR="00486809" w:rsidRPr="007C60B9" w:rsidRDefault="00486809" w:rsidP="00FE7CEF">
      <w:pPr>
        <w:pStyle w:val="Paragrafoelenco"/>
        <w:numPr>
          <w:ilvl w:val="0"/>
          <w:numId w:val="25"/>
        </w:numPr>
        <w:tabs>
          <w:tab w:val="left" w:pos="851"/>
        </w:tabs>
        <w:spacing w:after="80" w:line="240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 xml:space="preserve">dati idonei a rivelare lo stato di salute, ossia a qualsiasi informazione da cui si possa desumere, anche indirettamente, lo stato di malattia o l’esistenza di patologie dei soggetti interessati, compreso qualsiasi riferimento alle condizioni di invalidità, disabilità o handicap fisici e/o psichici (art. 22, comma 8, del </w:t>
      </w:r>
      <w:proofErr w:type="spellStart"/>
      <w:r w:rsidRPr="007C60B9">
        <w:rPr>
          <w:rFonts w:ascii="Arial" w:hAnsi="Arial" w:cs="Arial"/>
          <w:sz w:val="24"/>
          <w:szCs w:val="24"/>
        </w:rPr>
        <w:t>d.Lgs.</w:t>
      </w:r>
      <w:proofErr w:type="spellEnd"/>
      <w:r w:rsidRPr="007C60B9">
        <w:rPr>
          <w:rFonts w:ascii="Arial" w:hAnsi="Arial" w:cs="Arial"/>
          <w:sz w:val="24"/>
          <w:szCs w:val="24"/>
        </w:rPr>
        <w:t xml:space="preserve"> 30 giugno 2003, n. 196 "Codice in materia di protezione dei dati personali"; art. 7-bis, comma 6, </w:t>
      </w:r>
      <w:proofErr w:type="spellStart"/>
      <w:r w:rsidRPr="007C60B9">
        <w:rPr>
          <w:rFonts w:ascii="Arial" w:hAnsi="Arial" w:cs="Arial"/>
          <w:sz w:val="24"/>
          <w:szCs w:val="24"/>
        </w:rPr>
        <w:t>d.Lgs.</w:t>
      </w:r>
      <w:proofErr w:type="spellEnd"/>
      <w:r w:rsidRPr="007C60B9">
        <w:rPr>
          <w:rFonts w:ascii="Arial" w:hAnsi="Arial" w:cs="Arial"/>
          <w:sz w:val="24"/>
          <w:szCs w:val="24"/>
        </w:rPr>
        <w:t xml:space="preserve"> n. 33/2013);</w:t>
      </w:r>
    </w:p>
    <w:p w:rsidR="00486809" w:rsidRPr="007C60B9" w:rsidRDefault="00486809" w:rsidP="00FE7CEF">
      <w:pPr>
        <w:pStyle w:val="Paragrafoelenco"/>
        <w:numPr>
          <w:ilvl w:val="0"/>
          <w:numId w:val="25"/>
        </w:numPr>
        <w:tabs>
          <w:tab w:val="left" w:pos="851"/>
        </w:tabs>
        <w:spacing w:after="80" w:line="240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 xml:space="preserve">dati idonei a rivelare la vita sessuale (art. 7-bis, comma 6, </w:t>
      </w:r>
      <w:proofErr w:type="spellStart"/>
      <w:r w:rsidRPr="007C60B9">
        <w:rPr>
          <w:rFonts w:ascii="Arial" w:hAnsi="Arial" w:cs="Arial"/>
          <w:sz w:val="24"/>
          <w:szCs w:val="24"/>
        </w:rPr>
        <w:t>d.Lgs.</w:t>
      </w:r>
      <w:proofErr w:type="spellEnd"/>
      <w:r w:rsidRPr="007C60B9">
        <w:rPr>
          <w:rFonts w:ascii="Arial" w:hAnsi="Arial" w:cs="Arial"/>
          <w:sz w:val="24"/>
          <w:szCs w:val="24"/>
        </w:rPr>
        <w:t xml:space="preserve"> n. 33/2013);</w:t>
      </w:r>
    </w:p>
    <w:p w:rsidR="00486809" w:rsidRPr="007C60B9" w:rsidRDefault="00486809" w:rsidP="00FE7CEF">
      <w:pPr>
        <w:tabs>
          <w:tab w:val="left" w:pos="851"/>
        </w:tabs>
        <w:spacing w:after="16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 xml:space="preserve">- </w:t>
      </w:r>
      <w:r w:rsidRPr="007C60B9">
        <w:rPr>
          <w:rFonts w:ascii="Arial" w:hAnsi="Arial" w:cs="Arial"/>
          <w:sz w:val="24"/>
          <w:szCs w:val="24"/>
        </w:rPr>
        <w:tab/>
        <w:t xml:space="preserve">dati identificativi di persone fisiche beneficiarie di aiuti economici da cui è possibile ricavare informazioni relative allo stato di salute ovvero alla situazione di disagio economico-sociale degli interessati (art. 26, comma 4, </w:t>
      </w:r>
      <w:proofErr w:type="spellStart"/>
      <w:r w:rsidRPr="007C60B9">
        <w:rPr>
          <w:rFonts w:ascii="Arial" w:hAnsi="Arial" w:cs="Arial"/>
          <w:sz w:val="24"/>
          <w:szCs w:val="24"/>
        </w:rPr>
        <w:t>d.Lgs.</w:t>
      </w:r>
      <w:proofErr w:type="spellEnd"/>
      <w:r w:rsidRPr="007C60B9">
        <w:rPr>
          <w:rFonts w:ascii="Arial" w:hAnsi="Arial" w:cs="Arial"/>
          <w:sz w:val="24"/>
          <w:szCs w:val="24"/>
        </w:rPr>
        <w:t xml:space="preserve"> n. 33/2013).</w:t>
      </w:r>
    </w:p>
    <w:p w:rsidR="00486809" w:rsidRPr="007C60B9" w:rsidRDefault="00486809" w:rsidP="00FE7CEF">
      <w:pPr>
        <w:tabs>
          <w:tab w:val="left" w:pos="426"/>
        </w:tabs>
        <w:spacing w:after="16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lastRenderedPageBreak/>
        <w:t xml:space="preserve">3. </w:t>
      </w:r>
      <w:r w:rsidRPr="007C60B9">
        <w:rPr>
          <w:rFonts w:ascii="Arial" w:hAnsi="Arial" w:cs="Arial"/>
          <w:sz w:val="24"/>
          <w:szCs w:val="24"/>
        </w:rPr>
        <w:tab/>
        <w:t>Resta, in ogni caso, ferma la possibilità che i dati personali per i quali sia stato negato l’accesso generalizzato possano essere resi ostensibili al soggetto che abbia comunque motivato nell’istanza l’esistenza di «un interesse diretto, concreto e attuale, corrispondente ad una situazione giuridicamente tutelata e collegata al documento al quale è chiesto l’accesso», trasformando di fatto</w:t>
      </w:r>
      <w:r w:rsidR="00945216">
        <w:rPr>
          <w:rFonts w:ascii="Arial" w:hAnsi="Arial" w:cs="Arial"/>
          <w:sz w:val="24"/>
          <w:szCs w:val="24"/>
        </w:rPr>
        <w:t xml:space="preserve"> </w:t>
      </w:r>
      <w:r w:rsidRPr="007C60B9">
        <w:rPr>
          <w:rFonts w:ascii="Arial" w:hAnsi="Arial" w:cs="Arial"/>
          <w:sz w:val="24"/>
          <w:szCs w:val="24"/>
        </w:rPr>
        <w:t xml:space="preserve">l’istanza di accesso generalizzato in un’istanza di accesso ai sensi della </w:t>
      </w:r>
      <w:r w:rsidR="001C0CFA">
        <w:rPr>
          <w:rFonts w:ascii="Arial" w:hAnsi="Arial" w:cs="Arial"/>
          <w:sz w:val="24"/>
          <w:szCs w:val="24"/>
        </w:rPr>
        <w:t>L</w:t>
      </w:r>
      <w:r w:rsidRPr="007C60B9">
        <w:rPr>
          <w:rFonts w:ascii="Arial" w:hAnsi="Arial" w:cs="Arial"/>
          <w:sz w:val="24"/>
          <w:szCs w:val="24"/>
        </w:rPr>
        <w:t>. 241/1990.</w:t>
      </w:r>
    </w:p>
    <w:p w:rsidR="00486809" w:rsidRPr="007C60B9" w:rsidRDefault="00486809" w:rsidP="00FD33D5">
      <w:pPr>
        <w:tabs>
          <w:tab w:val="left" w:pos="426"/>
        </w:tabs>
        <w:spacing w:after="8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 xml:space="preserve">4. </w:t>
      </w:r>
      <w:r w:rsidRPr="007C60B9">
        <w:rPr>
          <w:rFonts w:ascii="Arial" w:hAnsi="Arial" w:cs="Arial"/>
          <w:sz w:val="24"/>
          <w:szCs w:val="24"/>
        </w:rPr>
        <w:tab/>
        <w:t>Sono altresì compresi fra gli atti e documenti esclusi quelli indicati dall’art. 24 c</w:t>
      </w:r>
      <w:r w:rsidR="001C0CFA">
        <w:rPr>
          <w:rFonts w:ascii="Arial" w:hAnsi="Arial" w:cs="Arial"/>
          <w:sz w:val="24"/>
          <w:szCs w:val="24"/>
        </w:rPr>
        <w:t>omma</w:t>
      </w:r>
      <w:r w:rsidRPr="007C60B9">
        <w:rPr>
          <w:rFonts w:ascii="Arial" w:hAnsi="Arial" w:cs="Arial"/>
          <w:sz w:val="24"/>
          <w:szCs w:val="24"/>
        </w:rPr>
        <w:t xml:space="preserve"> 1 della </w:t>
      </w:r>
      <w:r w:rsidR="001C0CFA">
        <w:rPr>
          <w:rFonts w:ascii="Arial" w:hAnsi="Arial" w:cs="Arial"/>
          <w:sz w:val="24"/>
          <w:szCs w:val="24"/>
        </w:rPr>
        <w:t>L</w:t>
      </w:r>
      <w:r w:rsidRPr="007C60B9">
        <w:rPr>
          <w:rFonts w:ascii="Arial" w:hAnsi="Arial" w:cs="Arial"/>
          <w:sz w:val="24"/>
          <w:szCs w:val="24"/>
        </w:rPr>
        <w:t>. 241/1990</w:t>
      </w:r>
      <w:r w:rsidR="003B6659">
        <w:rPr>
          <w:rFonts w:ascii="Arial" w:hAnsi="Arial" w:cs="Arial"/>
          <w:sz w:val="24"/>
          <w:szCs w:val="24"/>
        </w:rPr>
        <w:t>.</w:t>
      </w:r>
      <w:r w:rsidRPr="007C60B9">
        <w:rPr>
          <w:rFonts w:ascii="Arial" w:hAnsi="Arial" w:cs="Arial"/>
          <w:sz w:val="24"/>
          <w:szCs w:val="24"/>
        </w:rPr>
        <w:t xml:space="preserve"> </w:t>
      </w:r>
    </w:p>
    <w:p w:rsidR="00486809" w:rsidRPr="007C60B9" w:rsidRDefault="00486809" w:rsidP="00FE7CEF">
      <w:pPr>
        <w:tabs>
          <w:tab w:val="left" w:pos="426"/>
        </w:tabs>
        <w:spacing w:after="8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 xml:space="preserve">5. </w:t>
      </w:r>
      <w:r w:rsidRPr="007C60B9">
        <w:rPr>
          <w:rFonts w:ascii="Arial" w:hAnsi="Arial" w:cs="Arial"/>
          <w:sz w:val="24"/>
          <w:szCs w:val="24"/>
        </w:rPr>
        <w:tab/>
        <w:t>Sono altresì ricompresi fra gli atti da escludersi dal diritto di accesso</w:t>
      </w:r>
      <w:r w:rsidR="00FD33D5">
        <w:rPr>
          <w:rFonts w:ascii="Arial" w:hAnsi="Arial" w:cs="Arial"/>
          <w:sz w:val="24"/>
          <w:szCs w:val="24"/>
        </w:rPr>
        <w:t xml:space="preserve"> generalizzato</w:t>
      </w:r>
      <w:r w:rsidRPr="007C60B9">
        <w:rPr>
          <w:rFonts w:ascii="Arial" w:hAnsi="Arial" w:cs="Arial"/>
          <w:sz w:val="24"/>
          <w:szCs w:val="24"/>
        </w:rPr>
        <w:t xml:space="preserve"> quelli derivanti dalla tutela di interessi pubblici di cui all’art. 5-bis, comma 1 del decreto trasparenza, inerenti a:</w:t>
      </w:r>
    </w:p>
    <w:p w:rsidR="00486809" w:rsidRPr="007C60B9" w:rsidRDefault="00486809" w:rsidP="00FE7CEF">
      <w:pPr>
        <w:tabs>
          <w:tab w:val="left" w:pos="851"/>
        </w:tabs>
        <w:spacing w:after="8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 xml:space="preserve">a) </w:t>
      </w:r>
      <w:r w:rsidRPr="007C60B9">
        <w:rPr>
          <w:rFonts w:ascii="Arial" w:hAnsi="Arial" w:cs="Arial"/>
          <w:sz w:val="24"/>
          <w:szCs w:val="24"/>
        </w:rPr>
        <w:tab/>
        <w:t>sicurezza pubblica e ordine pubblico;</w:t>
      </w:r>
    </w:p>
    <w:p w:rsidR="00486809" w:rsidRPr="007C60B9" w:rsidRDefault="00486809" w:rsidP="00FE7CEF">
      <w:pPr>
        <w:tabs>
          <w:tab w:val="left" w:pos="851"/>
        </w:tabs>
        <w:spacing w:after="8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 xml:space="preserve">b) </w:t>
      </w:r>
      <w:r w:rsidRPr="007C60B9">
        <w:rPr>
          <w:rFonts w:ascii="Arial" w:hAnsi="Arial" w:cs="Arial"/>
          <w:sz w:val="24"/>
          <w:szCs w:val="24"/>
        </w:rPr>
        <w:tab/>
        <w:t>sicurezza nazionale;</w:t>
      </w:r>
    </w:p>
    <w:p w:rsidR="00486809" w:rsidRPr="007C60B9" w:rsidRDefault="00486809" w:rsidP="00FE7CEF">
      <w:pPr>
        <w:tabs>
          <w:tab w:val="left" w:pos="851"/>
        </w:tabs>
        <w:spacing w:after="8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 xml:space="preserve">c) </w:t>
      </w:r>
      <w:r w:rsidRPr="007C60B9">
        <w:rPr>
          <w:rFonts w:ascii="Arial" w:hAnsi="Arial" w:cs="Arial"/>
          <w:sz w:val="24"/>
          <w:szCs w:val="24"/>
        </w:rPr>
        <w:tab/>
        <w:t>difesa e le questioni militari;</w:t>
      </w:r>
    </w:p>
    <w:p w:rsidR="00486809" w:rsidRPr="007C60B9" w:rsidRDefault="00486809" w:rsidP="00FE7CEF">
      <w:pPr>
        <w:tabs>
          <w:tab w:val="left" w:pos="851"/>
        </w:tabs>
        <w:spacing w:after="8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 xml:space="preserve">d) </w:t>
      </w:r>
      <w:r w:rsidRPr="007C60B9">
        <w:rPr>
          <w:rFonts w:ascii="Arial" w:hAnsi="Arial" w:cs="Arial"/>
          <w:sz w:val="24"/>
          <w:szCs w:val="24"/>
        </w:rPr>
        <w:tab/>
        <w:t>relazioni internazionali;</w:t>
      </w:r>
    </w:p>
    <w:p w:rsidR="00486809" w:rsidRPr="007C60B9" w:rsidRDefault="00486809" w:rsidP="00FE7CEF">
      <w:pPr>
        <w:tabs>
          <w:tab w:val="left" w:pos="851"/>
        </w:tabs>
        <w:spacing w:after="8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 xml:space="preserve">e) </w:t>
      </w:r>
      <w:r w:rsidRPr="007C60B9">
        <w:rPr>
          <w:rFonts w:ascii="Arial" w:hAnsi="Arial" w:cs="Arial"/>
          <w:sz w:val="24"/>
          <w:szCs w:val="24"/>
        </w:rPr>
        <w:tab/>
        <w:t>politica e stabilità finanziaria ed economica dello Stato;</w:t>
      </w:r>
    </w:p>
    <w:p w:rsidR="00486809" w:rsidRPr="007C60B9" w:rsidRDefault="00486809" w:rsidP="00FE7CEF">
      <w:pPr>
        <w:tabs>
          <w:tab w:val="left" w:pos="851"/>
        </w:tabs>
        <w:spacing w:after="8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 xml:space="preserve">f) </w:t>
      </w:r>
      <w:r w:rsidRPr="007C60B9">
        <w:rPr>
          <w:rFonts w:ascii="Arial" w:hAnsi="Arial" w:cs="Arial"/>
          <w:sz w:val="24"/>
          <w:szCs w:val="24"/>
        </w:rPr>
        <w:tab/>
        <w:t>conduzione di indagini sui reati e il loro perseguimento;</w:t>
      </w:r>
    </w:p>
    <w:p w:rsidR="00486809" w:rsidRPr="007C60B9" w:rsidRDefault="00486809" w:rsidP="00FE7CEF">
      <w:pPr>
        <w:tabs>
          <w:tab w:val="left" w:pos="851"/>
        </w:tabs>
        <w:spacing w:after="16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 xml:space="preserve">g) </w:t>
      </w:r>
      <w:r w:rsidRPr="007C60B9">
        <w:rPr>
          <w:rFonts w:ascii="Arial" w:hAnsi="Arial" w:cs="Arial"/>
          <w:sz w:val="24"/>
          <w:szCs w:val="24"/>
        </w:rPr>
        <w:tab/>
        <w:t>regolare svolgimento di attività ispettive.</w:t>
      </w:r>
    </w:p>
    <w:p w:rsidR="00486809" w:rsidRPr="007C60B9" w:rsidRDefault="00486809" w:rsidP="00FE7CEF">
      <w:pPr>
        <w:tabs>
          <w:tab w:val="left" w:pos="426"/>
        </w:tabs>
        <w:spacing w:after="8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 xml:space="preserve">6. </w:t>
      </w:r>
      <w:r w:rsidRPr="007C60B9">
        <w:rPr>
          <w:rFonts w:ascii="Arial" w:hAnsi="Arial" w:cs="Arial"/>
          <w:sz w:val="24"/>
          <w:szCs w:val="24"/>
        </w:rPr>
        <w:tab/>
        <w:t>Sono altresì ricompresi fra gli atti da escludersi dal diritto di accesso</w:t>
      </w:r>
      <w:r w:rsidR="003B6659">
        <w:rPr>
          <w:rFonts w:ascii="Arial" w:hAnsi="Arial" w:cs="Arial"/>
          <w:sz w:val="24"/>
          <w:szCs w:val="24"/>
        </w:rPr>
        <w:t xml:space="preserve"> generaliz</w:t>
      </w:r>
      <w:r w:rsidR="008C70A6">
        <w:rPr>
          <w:rFonts w:ascii="Arial" w:hAnsi="Arial" w:cs="Arial"/>
          <w:sz w:val="24"/>
          <w:szCs w:val="24"/>
        </w:rPr>
        <w:t>z</w:t>
      </w:r>
      <w:r w:rsidR="003B6659">
        <w:rPr>
          <w:rFonts w:ascii="Arial" w:hAnsi="Arial" w:cs="Arial"/>
          <w:sz w:val="24"/>
          <w:szCs w:val="24"/>
        </w:rPr>
        <w:t>ato</w:t>
      </w:r>
      <w:r w:rsidRPr="007C60B9">
        <w:rPr>
          <w:rFonts w:ascii="Arial" w:hAnsi="Arial" w:cs="Arial"/>
          <w:sz w:val="24"/>
          <w:szCs w:val="24"/>
        </w:rPr>
        <w:t xml:space="preserve"> quelli derivanti dalla tutela di interessi privati di cui all’art. 5-bis, comma 2, del decreto trasparenza</w:t>
      </w:r>
      <w:r w:rsidR="00CA58C7">
        <w:rPr>
          <w:rFonts w:ascii="Arial" w:hAnsi="Arial" w:cs="Arial"/>
          <w:sz w:val="24"/>
          <w:szCs w:val="24"/>
        </w:rPr>
        <w:t>, inerenti a</w:t>
      </w:r>
      <w:r w:rsidRPr="007C60B9">
        <w:rPr>
          <w:rFonts w:ascii="Arial" w:hAnsi="Arial" w:cs="Arial"/>
          <w:sz w:val="24"/>
          <w:szCs w:val="24"/>
        </w:rPr>
        <w:t>:</w:t>
      </w:r>
    </w:p>
    <w:p w:rsidR="00486809" w:rsidRPr="007C60B9" w:rsidRDefault="00486809" w:rsidP="00FE7CEF">
      <w:pPr>
        <w:tabs>
          <w:tab w:val="left" w:pos="851"/>
        </w:tabs>
        <w:spacing w:after="8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 xml:space="preserve">a) </w:t>
      </w:r>
      <w:r w:rsidRPr="007C60B9">
        <w:rPr>
          <w:rFonts w:ascii="Arial" w:hAnsi="Arial" w:cs="Arial"/>
          <w:sz w:val="24"/>
          <w:szCs w:val="24"/>
        </w:rPr>
        <w:tab/>
        <w:t>protezione dei dati personali</w:t>
      </w:r>
    </w:p>
    <w:p w:rsidR="00486809" w:rsidRPr="007C60B9" w:rsidRDefault="00486809" w:rsidP="00FE7CEF">
      <w:pPr>
        <w:tabs>
          <w:tab w:val="left" w:pos="851"/>
        </w:tabs>
        <w:spacing w:after="8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 xml:space="preserve">b) </w:t>
      </w:r>
      <w:r w:rsidRPr="007C60B9">
        <w:rPr>
          <w:rFonts w:ascii="Arial" w:hAnsi="Arial" w:cs="Arial"/>
          <w:sz w:val="24"/>
          <w:szCs w:val="24"/>
        </w:rPr>
        <w:tab/>
        <w:t>libertà e segretezza della corrispondenza</w:t>
      </w:r>
    </w:p>
    <w:p w:rsidR="00486809" w:rsidRPr="007C60B9" w:rsidRDefault="00486809" w:rsidP="00FE7CEF">
      <w:pPr>
        <w:tabs>
          <w:tab w:val="left" w:pos="851"/>
        </w:tabs>
        <w:spacing w:after="16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 xml:space="preserve">c) </w:t>
      </w:r>
      <w:r w:rsidRPr="007C60B9">
        <w:rPr>
          <w:rFonts w:ascii="Arial" w:hAnsi="Arial" w:cs="Arial"/>
          <w:sz w:val="24"/>
          <w:szCs w:val="24"/>
        </w:rPr>
        <w:tab/>
        <w:t>interessi economici e commerciali di una persona fisica o giuridica, ivi compresi proprietà intellettuale, diritto d’autore e segreti commerciali</w:t>
      </w:r>
      <w:r w:rsidR="001217B5" w:rsidRPr="007C60B9">
        <w:rPr>
          <w:rFonts w:ascii="Arial" w:hAnsi="Arial" w:cs="Arial"/>
          <w:sz w:val="24"/>
          <w:szCs w:val="24"/>
        </w:rPr>
        <w:t>.</w:t>
      </w:r>
    </w:p>
    <w:p w:rsidR="003B74CA" w:rsidRPr="007C60B9" w:rsidRDefault="00486809" w:rsidP="00B14475">
      <w:pPr>
        <w:tabs>
          <w:tab w:val="left" w:pos="426"/>
        </w:tabs>
        <w:spacing w:after="10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C60B9">
        <w:rPr>
          <w:rFonts w:ascii="Arial" w:hAnsi="Arial" w:cs="Arial"/>
          <w:sz w:val="24"/>
          <w:szCs w:val="24"/>
        </w:rPr>
        <w:t xml:space="preserve">7. </w:t>
      </w:r>
      <w:r w:rsidRPr="007C60B9">
        <w:rPr>
          <w:rFonts w:ascii="Arial" w:hAnsi="Arial" w:cs="Arial"/>
          <w:sz w:val="24"/>
          <w:szCs w:val="24"/>
        </w:rPr>
        <w:tab/>
        <w:t xml:space="preserve">Il diritto di accesso ai propri dati personali è regolato dagli artt. 7 ss. del </w:t>
      </w:r>
      <w:proofErr w:type="spellStart"/>
      <w:r w:rsidRPr="007C60B9">
        <w:rPr>
          <w:rFonts w:ascii="Arial" w:hAnsi="Arial" w:cs="Arial"/>
          <w:sz w:val="24"/>
          <w:szCs w:val="24"/>
        </w:rPr>
        <w:t>d.Lgs.</w:t>
      </w:r>
      <w:proofErr w:type="spellEnd"/>
      <w:r w:rsidRPr="007C60B9">
        <w:rPr>
          <w:rFonts w:ascii="Arial" w:hAnsi="Arial" w:cs="Arial"/>
          <w:sz w:val="24"/>
          <w:szCs w:val="24"/>
        </w:rPr>
        <w:t xml:space="preserve"> n. 196/2003 e dal procedimento ivi previsto per la relativa tutela, inclusi i limiti di conoscibilità espressamente previsti anche nei confronti dell’interessato medesimo (art. 8 del </w:t>
      </w:r>
      <w:proofErr w:type="spellStart"/>
      <w:r w:rsidRPr="007C60B9">
        <w:rPr>
          <w:rFonts w:ascii="Arial" w:hAnsi="Arial" w:cs="Arial"/>
          <w:sz w:val="24"/>
          <w:szCs w:val="24"/>
        </w:rPr>
        <w:t>d.Lgs.</w:t>
      </w:r>
      <w:proofErr w:type="spellEnd"/>
      <w:r w:rsidRPr="007C60B9">
        <w:rPr>
          <w:rFonts w:ascii="Arial" w:hAnsi="Arial" w:cs="Arial"/>
          <w:sz w:val="24"/>
          <w:szCs w:val="24"/>
        </w:rPr>
        <w:t xml:space="preserve"> n. 196/2003).</w:t>
      </w:r>
    </w:p>
    <w:sectPr w:rsidR="003B74CA" w:rsidRPr="007C60B9" w:rsidSect="00C241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701" w:bottom="1985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52" w:rsidRDefault="00815B52" w:rsidP="005C0212">
      <w:pPr>
        <w:spacing w:after="0" w:line="240" w:lineRule="auto"/>
      </w:pPr>
      <w:r>
        <w:separator/>
      </w:r>
    </w:p>
  </w:endnote>
  <w:endnote w:type="continuationSeparator" w:id="0">
    <w:p w:rsidR="00815B52" w:rsidRDefault="00815B52" w:rsidP="005C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96A" w:rsidRDefault="00F00E2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1248" behindDoc="1" locked="0" layoutInCell="1" allowOverlap="1">
              <wp:simplePos x="0" y="0"/>
              <wp:positionH relativeFrom="page">
                <wp:posOffset>3589020</wp:posOffset>
              </wp:positionH>
              <wp:positionV relativeFrom="page">
                <wp:posOffset>9860915</wp:posOffset>
              </wp:positionV>
              <wp:extent cx="362585" cy="139700"/>
              <wp:effectExtent l="0" t="0" r="18415" b="1270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96A" w:rsidRDefault="006E196A">
                          <w:pPr>
                            <w:spacing w:after="0" w:line="20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333333"/>
                              <w:w w:val="97"/>
                              <w:sz w:val="18"/>
                              <w:szCs w:val="18"/>
                            </w:rPr>
                            <w:t>pag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33333"/>
                              <w:w w:val="98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33333"/>
                              <w:spacing w:val="-24"/>
                              <w:sz w:val="18"/>
                              <w:szCs w:val="18"/>
                            </w:rPr>
                            <w:t xml:space="preserve"> </w:t>
                          </w:r>
                          <w:r w:rsidR="000E5EEF"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24242"/>
                              <w:w w:val="106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0E5EEF"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424242"/>
                              <w:w w:val="106"/>
                              <w:sz w:val="18"/>
                              <w:szCs w:val="18"/>
                            </w:rPr>
                            <w:t>6</w:t>
                          </w:r>
                          <w:r w:rsidR="000E5EEF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2.6pt;margin-top:776.45pt;width:28.55pt;height:11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" filled="f" stroked="f">
              <v:textbox inset="0,0,0,0">
                <w:txbxContent>
                  <w:p w:rsidR="006E196A" w:rsidRDefault="006E196A">
                    <w:pPr>
                      <w:spacing w:after="0" w:line="204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333333"/>
                        <w:w w:val="97"/>
                        <w:sz w:val="18"/>
                        <w:szCs w:val="18"/>
                      </w:rPr>
                      <w:t>pag</w:t>
                    </w:r>
                    <w:r>
                      <w:rPr>
                        <w:rFonts w:ascii="Times New Roman" w:eastAsia="Times New Roman" w:hAnsi="Times New Roman" w:cs="Times New Roman"/>
                        <w:color w:val="333333"/>
                        <w:w w:val="98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color w:val="333333"/>
                        <w:spacing w:val="-24"/>
                        <w:sz w:val="18"/>
                        <w:szCs w:val="18"/>
                      </w:rPr>
                      <w:t xml:space="preserve"> </w:t>
                    </w:r>
                    <w:r w:rsidR="000E5EEF"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424242"/>
                        <w:w w:val="106"/>
                        <w:sz w:val="18"/>
                        <w:szCs w:val="18"/>
                      </w:rPr>
                      <w:instrText xml:space="preserve"> PAGE </w:instrText>
                    </w:r>
                    <w:r w:rsidR="000E5EEF"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color w:val="424242"/>
                        <w:w w:val="106"/>
                        <w:sz w:val="18"/>
                        <w:szCs w:val="18"/>
                      </w:rPr>
                      <w:t>6</w:t>
                    </w:r>
                    <w:r w:rsidR="000E5EEF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96A" w:rsidRDefault="006E196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18" w:rsidRDefault="00150E1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52" w:rsidRDefault="00815B52" w:rsidP="005C0212">
      <w:pPr>
        <w:spacing w:after="0" w:line="240" w:lineRule="auto"/>
      </w:pPr>
      <w:r>
        <w:separator/>
      </w:r>
    </w:p>
  </w:footnote>
  <w:footnote w:type="continuationSeparator" w:id="0">
    <w:p w:rsidR="00815B52" w:rsidRDefault="00815B52" w:rsidP="005C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18" w:rsidRDefault="00150E1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96A" w:rsidRPr="00150E18" w:rsidRDefault="006E196A" w:rsidP="00150E1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18" w:rsidRDefault="00150E1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9C7"/>
    <w:multiLevelType w:val="hybridMultilevel"/>
    <w:tmpl w:val="8B68B9A4"/>
    <w:lvl w:ilvl="0" w:tplc="59A6B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96AF0D4">
      <w:start w:val="1"/>
      <w:numFmt w:val="bullet"/>
      <w:lvlText w:val="-"/>
      <w:lvlJc w:val="left"/>
      <w:pPr>
        <w:ind w:left="1980" w:hanging="540"/>
      </w:pPr>
      <w:rPr>
        <w:rFonts w:ascii="Calibri" w:eastAsia="Times New Roman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D10FF"/>
    <w:multiLevelType w:val="hybridMultilevel"/>
    <w:tmpl w:val="3AC855C0"/>
    <w:lvl w:ilvl="0" w:tplc="E00E0CAA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D68D2"/>
    <w:multiLevelType w:val="hybridMultilevel"/>
    <w:tmpl w:val="02280A74"/>
    <w:lvl w:ilvl="0" w:tplc="DED6356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5092B"/>
    <w:multiLevelType w:val="hybridMultilevel"/>
    <w:tmpl w:val="CA0CE4B2"/>
    <w:lvl w:ilvl="0" w:tplc="D8A2683A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DDA20B3"/>
    <w:multiLevelType w:val="hybridMultilevel"/>
    <w:tmpl w:val="FCB66B40"/>
    <w:lvl w:ilvl="0" w:tplc="4A203B6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13131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772B9"/>
    <w:multiLevelType w:val="hybridMultilevel"/>
    <w:tmpl w:val="DDB29AEA"/>
    <w:lvl w:ilvl="0" w:tplc="D8A268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329C2"/>
    <w:multiLevelType w:val="hybridMultilevel"/>
    <w:tmpl w:val="B4F497F0"/>
    <w:lvl w:ilvl="0" w:tplc="996AF0D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5229F2"/>
    <w:multiLevelType w:val="hybridMultilevel"/>
    <w:tmpl w:val="B15A658E"/>
    <w:lvl w:ilvl="0" w:tplc="D8A268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6621B"/>
    <w:multiLevelType w:val="hybridMultilevel"/>
    <w:tmpl w:val="757C79F8"/>
    <w:lvl w:ilvl="0" w:tplc="5D2E2E60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F3F9F"/>
    <w:multiLevelType w:val="hybridMultilevel"/>
    <w:tmpl w:val="BB3A2818"/>
    <w:lvl w:ilvl="0" w:tplc="B99E7346"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30CF30EF"/>
    <w:multiLevelType w:val="hybridMultilevel"/>
    <w:tmpl w:val="E5C447F4"/>
    <w:lvl w:ilvl="0" w:tplc="D8A268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D78F0"/>
    <w:multiLevelType w:val="hybridMultilevel"/>
    <w:tmpl w:val="CC86A676"/>
    <w:lvl w:ilvl="0" w:tplc="D8A268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36036"/>
    <w:multiLevelType w:val="hybridMultilevel"/>
    <w:tmpl w:val="238C360E"/>
    <w:lvl w:ilvl="0" w:tplc="D8A268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03383"/>
    <w:multiLevelType w:val="hybridMultilevel"/>
    <w:tmpl w:val="F4E48738"/>
    <w:lvl w:ilvl="0" w:tplc="9B161D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4253217E"/>
    <w:multiLevelType w:val="multilevel"/>
    <w:tmpl w:val="1CB2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034261"/>
    <w:multiLevelType w:val="hybridMultilevel"/>
    <w:tmpl w:val="22F45A14"/>
    <w:lvl w:ilvl="0" w:tplc="14FC5B90">
      <w:numFmt w:val="bullet"/>
      <w:lvlText w:val="-"/>
      <w:lvlJc w:val="left"/>
      <w:pPr>
        <w:ind w:left="720" w:hanging="360"/>
      </w:pPr>
      <w:rPr>
        <w:rFonts w:ascii="Cambria" w:eastAsiaTheme="minorHAnsi" w:hAnsi="Cambria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55383"/>
    <w:multiLevelType w:val="hybridMultilevel"/>
    <w:tmpl w:val="41468C54"/>
    <w:lvl w:ilvl="0" w:tplc="D8A268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87BDC"/>
    <w:multiLevelType w:val="multilevel"/>
    <w:tmpl w:val="F332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742265"/>
    <w:multiLevelType w:val="multilevel"/>
    <w:tmpl w:val="574A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B85CD7"/>
    <w:multiLevelType w:val="hybridMultilevel"/>
    <w:tmpl w:val="224C47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66483"/>
    <w:multiLevelType w:val="hybridMultilevel"/>
    <w:tmpl w:val="6B587D8C"/>
    <w:lvl w:ilvl="0" w:tplc="996AF0D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E6190"/>
    <w:multiLevelType w:val="hybridMultilevel"/>
    <w:tmpl w:val="05E2EC18"/>
    <w:lvl w:ilvl="0" w:tplc="59A6B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58E6E66">
      <w:numFmt w:val="bullet"/>
      <w:lvlText w:val="•"/>
      <w:lvlJc w:val="left"/>
      <w:pPr>
        <w:ind w:left="1980" w:hanging="540"/>
      </w:pPr>
      <w:rPr>
        <w:rFonts w:ascii="Calibri" w:eastAsia="Times New Roman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8340B8"/>
    <w:multiLevelType w:val="hybridMultilevel"/>
    <w:tmpl w:val="478E6810"/>
    <w:lvl w:ilvl="0" w:tplc="D8A268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131281"/>
    <w:multiLevelType w:val="hybridMultilevel"/>
    <w:tmpl w:val="25849BCA"/>
    <w:lvl w:ilvl="0" w:tplc="D8A2683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CC610B"/>
    <w:multiLevelType w:val="hybridMultilevel"/>
    <w:tmpl w:val="3074234C"/>
    <w:lvl w:ilvl="0" w:tplc="4AE49AAC">
      <w:numFmt w:val="bullet"/>
      <w:lvlText w:val="-"/>
      <w:lvlJc w:val="left"/>
      <w:pPr>
        <w:ind w:left="861" w:hanging="435"/>
      </w:pPr>
      <w:rPr>
        <w:rFonts w:ascii="Cambria" w:eastAsiaTheme="minorHAns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FE96D79"/>
    <w:multiLevelType w:val="multilevel"/>
    <w:tmpl w:val="F93E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5"/>
  </w:num>
  <w:num w:numId="3">
    <w:abstractNumId w:val="9"/>
  </w:num>
  <w:num w:numId="4">
    <w:abstractNumId w:val="4"/>
  </w:num>
  <w:num w:numId="5">
    <w:abstractNumId w:val="21"/>
  </w:num>
  <w:num w:numId="6">
    <w:abstractNumId w:val="6"/>
  </w:num>
  <w:num w:numId="7">
    <w:abstractNumId w:val="20"/>
  </w:num>
  <w:num w:numId="8">
    <w:abstractNumId w:val="0"/>
  </w:num>
  <w:num w:numId="9">
    <w:abstractNumId w:val="1"/>
  </w:num>
  <w:num w:numId="10">
    <w:abstractNumId w:val="13"/>
  </w:num>
  <w:num w:numId="11">
    <w:abstractNumId w:val="17"/>
  </w:num>
  <w:num w:numId="12">
    <w:abstractNumId w:val="18"/>
  </w:num>
  <w:num w:numId="13">
    <w:abstractNumId w:val="5"/>
  </w:num>
  <w:num w:numId="14">
    <w:abstractNumId w:val="8"/>
  </w:num>
  <w:num w:numId="15">
    <w:abstractNumId w:val="12"/>
  </w:num>
  <w:num w:numId="16">
    <w:abstractNumId w:val="10"/>
  </w:num>
  <w:num w:numId="17">
    <w:abstractNumId w:val="15"/>
  </w:num>
  <w:num w:numId="18">
    <w:abstractNumId w:val="7"/>
  </w:num>
  <w:num w:numId="19">
    <w:abstractNumId w:val="22"/>
  </w:num>
  <w:num w:numId="20">
    <w:abstractNumId w:val="11"/>
  </w:num>
  <w:num w:numId="21">
    <w:abstractNumId w:val="23"/>
  </w:num>
  <w:num w:numId="22">
    <w:abstractNumId w:val="16"/>
  </w:num>
  <w:num w:numId="23">
    <w:abstractNumId w:val="3"/>
  </w:num>
  <w:num w:numId="24">
    <w:abstractNumId w:val="24"/>
  </w:num>
  <w:num w:numId="25">
    <w:abstractNumId w:val="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4B"/>
    <w:rsid w:val="00000A11"/>
    <w:rsid w:val="00000D7E"/>
    <w:rsid w:val="00001C55"/>
    <w:rsid w:val="00001EB3"/>
    <w:rsid w:val="00006367"/>
    <w:rsid w:val="0000726C"/>
    <w:rsid w:val="000111C2"/>
    <w:rsid w:val="000120A1"/>
    <w:rsid w:val="00014001"/>
    <w:rsid w:val="0001531E"/>
    <w:rsid w:val="00015F7F"/>
    <w:rsid w:val="0001645C"/>
    <w:rsid w:val="000166F8"/>
    <w:rsid w:val="000204D5"/>
    <w:rsid w:val="00024856"/>
    <w:rsid w:val="0002528A"/>
    <w:rsid w:val="000308B9"/>
    <w:rsid w:val="00030FEB"/>
    <w:rsid w:val="000316D4"/>
    <w:rsid w:val="00032858"/>
    <w:rsid w:val="00033019"/>
    <w:rsid w:val="0003338E"/>
    <w:rsid w:val="000358CE"/>
    <w:rsid w:val="000411C2"/>
    <w:rsid w:val="000445F9"/>
    <w:rsid w:val="00044848"/>
    <w:rsid w:val="000457A3"/>
    <w:rsid w:val="00045B11"/>
    <w:rsid w:val="00046C8A"/>
    <w:rsid w:val="0005112B"/>
    <w:rsid w:val="000526D7"/>
    <w:rsid w:val="000537AC"/>
    <w:rsid w:val="00054CDE"/>
    <w:rsid w:val="0005559A"/>
    <w:rsid w:val="0006151E"/>
    <w:rsid w:val="00062402"/>
    <w:rsid w:val="00064552"/>
    <w:rsid w:val="00072143"/>
    <w:rsid w:val="000741BB"/>
    <w:rsid w:val="000774C8"/>
    <w:rsid w:val="00084175"/>
    <w:rsid w:val="0008700B"/>
    <w:rsid w:val="00087E4C"/>
    <w:rsid w:val="0009490B"/>
    <w:rsid w:val="00095EA7"/>
    <w:rsid w:val="00096DF4"/>
    <w:rsid w:val="000978D9"/>
    <w:rsid w:val="00097E7E"/>
    <w:rsid w:val="000A0814"/>
    <w:rsid w:val="000A2FF8"/>
    <w:rsid w:val="000A6589"/>
    <w:rsid w:val="000A6C17"/>
    <w:rsid w:val="000B1D5C"/>
    <w:rsid w:val="000B2BCE"/>
    <w:rsid w:val="000B318B"/>
    <w:rsid w:val="000B3910"/>
    <w:rsid w:val="000B4555"/>
    <w:rsid w:val="000B6AED"/>
    <w:rsid w:val="000B7C33"/>
    <w:rsid w:val="000C010F"/>
    <w:rsid w:val="000C19B1"/>
    <w:rsid w:val="000C1EE2"/>
    <w:rsid w:val="000C3397"/>
    <w:rsid w:val="000C4EA7"/>
    <w:rsid w:val="000C6A1A"/>
    <w:rsid w:val="000D14C9"/>
    <w:rsid w:val="000D6F7E"/>
    <w:rsid w:val="000E0060"/>
    <w:rsid w:val="000E1FC9"/>
    <w:rsid w:val="000E3C16"/>
    <w:rsid w:val="000E40AD"/>
    <w:rsid w:val="000E5EEF"/>
    <w:rsid w:val="000F140E"/>
    <w:rsid w:val="000F1E25"/>
    <w:rsid w:val="000F3601"/>
    <w:rsid w:val="000F4396"/>
    <w:rsid w:val="001007F8"/>
    <w:rsid w:val="00101F2C"/>
    <w:rsid w:val="00113362"/>
    <w:rsid w:val="00115004"/>
    <w:rsid w:val="00116380"/>
    <w:rsid w:val="001179B5"/>
    <w:rsid w:val="001217B5"/>
    <w:rsid w:val="00131A83"/>
    <w:rsid w:val="00133C1B"/>
    <w:rsid w:val="00133DEC"/>
    <w:rsid w:val="001348FC"/>
    <w:rsid w:val="001363A7"/>
    <w:rsid w:val="00140A97"/>
    <w:rsid w:val="00144326"/>
    <w:rsid w:val="00146E9A"/>
    <w:rsid w:val="00150E18"/>
    <w:rsid w:val="00150FCD"/>
    <w:rsid w:val="0015113B"/>
    <w:rsid w:val="001511B8"/>
    <w:rsid w:val="001539DD"/>
    <w:rsid w:val="001620E6"/>
    <w:rsid w:val="0016299B"/>
    <w:rsid w:val="001632D8"/>
    <w:rsid w:val="00165577"/>
    <w:rsid w:val="001660EA"/>
    <w:rsid w:val="001667A6"/>
    <w:rsid w:val="00170B6E"/>
    <w:rsid w:val="0017279B"/>
    <w:rsid w:val="00173307"/>
    <w:rsid w:val="0017399C"/>
    <w:rsid w:val="00173DC1"/>
    <w:rsid w:val="00174EB2"/>
    <w:rsid w:val="00175D49"/>
    <w:rsid w:val="00175FC6"/>
    <w:rsid w:val="001835A2"/>
    <w:rsid w:val="00184FC6"/>
    <w:rsid w:val="00185071"/>
    <w:rsid w:val="00186CE6"/>
    <w:rsid w:val="00187DFA"/>
    <w:rsid w:val="0019159D"/>
    <w:rsid w:val="001932AE"/>
    <w:rsid w:val="001936E3"/>
    <w:rsid w:val="00193A18"/>
    <w:rsid w:val="00193BCB"/>
    <w:rsid w:val="001A0630"/>
    <w:rsid w:val="001A0D96"/>
    <w:rsid w:val="001A12F8"/>
    <w:rsid w:val="001B03DF"/>
    <w:rsid w:val="001B09EE"/>
    <w:rsid w:val="001B0CB3"/>
    <w:rsid w:val="001B5E2D"/>
    <w:rsid w:val="001B650D"/>
    <w:rsid w:val="001B7742"/>
    <w:rsid w:val="001B7C1F"/>
    <w:rsid w:val="001C029C"/>
    <w:rsid w:val="001C0CFA"/>
    <w:rsid w:val="001C394F"/>
    <w:rsid w:val="001C5245"/>
    <w:rsid w:val="001D2461"/>
    <w:rsid w:val="001D3EFE"/>
    <w:rsid w:val="001D5F77"/>
    <w:rsid w:val="001E6392"/>
    <w:rsid w:val="001E6C6A"/>
    <w:rsid w:val="001F43B3"/>
    <w:rsid w:val="001F7A9B"/>
    <w:rsid w:val="00202772"/>
    <w:rsid w:val="0020362F"/>
    <w:rsid w:val="00203B88"/>
    <w:rsid w:val="002077C7"/>
    <w:rsid w:val="002107FB"/>
    <w:rsid w:val="00210B00"/>
    <w:rsid w:val="002134D9"/>
    <w:rsid w:val="00215929"/>
    <w:rsid w:val="00217D68"/>
    <w:rsid w:val="002205F6"/>
    <w:rsid w:val="00220895"/>
    <w:rsid w:val="00221E3C"/>
    <w:rsid w:val="002223BA"/>
    <w:rsid w:val="00222571"/>
    <w:rsid w:val="0023025D"/>
    <w:rsid w:val="0023028F"/>
    <w:rsid w:val="0023069B"/>
    <w:rsid w:val="00231F85"/>
    <w:rsid w:val="00232C7E"/>
    <w:rsid w:val="00233058"/>
    <w:rsid w:val="00235D0C"/>
    <w:rsid w:val="00237735"/>
    <w:rsid w:val="00240901"/>
    <w:rsid w:val="002422B6"/>
    <w:rsid w:val="00243043"/>
    <w:rsid w:val="00243DA6"/>
    <w:rsid w:val="00245DA7"/>
    <w:rsid w:val="00246051"/>
    <w:rsid w:val="002461C9"/>
    <w:rsid w:val="00247E85"/>
    <w:rsid w:val="002522DF"/>
    <w:rsid w:val="00252635"/>
    <w:rsid w:val="00252818"/>
    <w:rsid w:val="00254FDE"/>
    <w:rsid w:val="00255CE2"/>
    <w:rsid w:val="00257AFA"/>
    <w:rsid w:val="002600E7"/>
    <w:rsid w:val="00260C5E"/>
    <w:rsid w:val="0026116B"/>
    <w:rsid w:val="0026202A"/>
    <w:rsid w:val="0026208C"/>
    <w:rsid w:val="00263BA5"/>
    <w:rsid w:val="00265860"/>
    <w:rsid w:val="0027120A"/>
    <w:rsid w:val="002723DD"/>
    <w:rsid w:val="00274265"/>
    <w:rsid w:val="002742DD"/>
    <w:rsid w:val="00276274"/>
    <w:rsid w:val="00277617"/>
    <w:rsid w:val="00283ABF"/>
    <w:rsid w:val="00290393"/>
    <w:rsid w:val="0029053D"/>
    <w:rsid w:val="00293D72"/>
    <w:rsid w:val="0029636C"/>
    <w:rsid w:val="002A4E1F"/>
    <w:rsid w:val="002A58B1"/>
    <w:rsid w:val="002A5D90"/>
    <w:rsid w:val="002A7A87"/>
    <w:rsid w:val="002B18D7"/>
    <w:rsid w:val="002B24F2"/>
    <w:rsid w:val="002B474D"/>
    <w:rsid w:val="002C0E1D"/>
    <w:rsid w:val="002C116B"/>
    <w:rsid w:val="002C363E"/>
    <w:rsid w:val="002C3F29"/>
    <w:rsid w:val="002C5E8C"/>
    <w:rsid w:val="002D330B"/>
    <w:rsid w:val="002D4419"/>
    <w:rsid w:val="002E3BDF"/>
    <w:rsid w:val="002E5915"/>
    <w:rsid w:val="002E6E8D"/>
    <w:rsid w:val="002F0795"/>
    <w:rsid w:val="002F10D4"/>
    <w:rsid w:val="002F10FE"/>
    <w:rsid w:val="002F3CD2"/>
    <w:rsid w:val="002F538A"/>
    <w:rsid w:val="002F57A9"/>
    <w:rsid w:val="002F642D"/>
    <w:rsid w:val="002F6AE3"/>
    <w:rsid w:val="002F7124"/>
    <w:rsid w:val="002F7B08"/>
    <w:rsid w:val="00300DF2"/>
    <w:rsid w:val="0030104D"/>
    <w:rsid w:val="00301EA9"/>
    <w:rsid w:val="003056D3"/>
    <w:rsid w:val="003068D2"/>
    <w:rsid w:val="0030719D"/>
    <w:rsid w:val="00314FF7"/>
    <w:rsid w:val="003207DA"/>
    <w:rsid w:val="00321FBD"/>
    <w:rsid w:val="003236AC"/>
    <w:rsid w:val="00326BF4"/>
    <w:rsid w:val="00333DD0"/>
    <w:rsid w:val="0034180E"/>
    <w:rsid w:val="0034207B"/>
    <w:rsid w:val="00351D8D"/>
    <w:rsid w:val="0035392B"/>
    <w:rsid w:val="003666D9"/>
    <w:rsid w:val="003672A6"/>
    <w:rsid w:val="003707CB"/>
    <w:rsid w:val="00370932"/>
    <w:rsid w:val="00371CA4"/>
    <w:rsid w:val="0037289C"/>
    <w:rsid w:val="00376361"/>
    <w:rsid w:val="00380E57"/>
    <w:rsid w:val="00381A3C"/>
    <w:rsid w:val="003862D4"/>
    <w:rsid w:val="003901B6"/>
    <w:rsid w:val="003925AE"/>
    <w:rsid w:val="00392B1B"/>
    <w:rsid w:val="00396779"/>
    <w:rsid w:val="00397236"/>
    <w:rsid w:val="00397945"/>
    <w:rsid w:val="003A31EB"/>
    <w:rsid w:val="003A53CC"/>
    <w:rsid w:val="003A5C1C"/>
    <w:rsid w:val="003A6903"/>
    <w:rsid w:val="003A7F53"/>
    <w:rsid w:val="003B3223"/>
    <w:rsid w:val="003B4A67"/>
    <w:rsid w:val="003B6659"/>
    <w:rsid w:val="003B741C"/>
    <w:rsid w:val="003B74CA"/>
    <w:rsid w:val="003B7630"/>
    <w:rsid w:val="003C0E19"/>
    <w:rsid w:val="003C11BF"/>
    <w:rsid w:val="003C172D"/>
    <w:rsid w:val="003C2AF5"/>
    <w:rsid w:val="003C33BA"/>
    <w:rsid w:val="003C5982"/>
    <w:rsid w:val="003C640E"/>
    <w:rsid w:val="003D1A79"/>
    <w:rsid w:val="003D1D08"/>
    <w:rsid w:val="003D27F1"/>
    <w:rsid w:val="003D330C"/>
    <w:rsid w:val="003D45A6"/>
    <w:rsid w:val="003D75B1"/>
    <w:rsid w:val="003E436A"/>
    <w:rsid w:val="003E655C"/>
    <w:rsid w:val="003F021F"/>
    <w:rsid w:val="003F205C"/>
    <w:rsid w:val="003F2573"/>
    <w:rsid w:val="003F29A8"/>
    <w:rsid w:val="003F38CB"/>
    <w:rsid w:val="003F6950"/>
    <w:rsid w:val="003F7AB7"/>
    <w:rsid w:val="0040300B"/>
    <w:rsid w:val="004034B1"/>
    <w:rsid w:val="004041E0"/>
    <w:rsid w:val="00406CF6"/>
    <w:rsid w:val="004070D1"/>
    <w:rsid w:val="004101E7"/>
    <w:rsid w:val="00413862"/>
    <w:rsid w:val="0041570D"/>
    <w:rsid w:val="0041792F"/>
    <w:rsid w:val="004222FA"/>
    <w:rsid w:val="004235C9"/>
    <w:rsid w:val="00424045"/>
    <w:rsid w:val="00435659"/>
    <w:rsid w:val="004411E3"/>
    <w:rsid w:val="00442AA6"/>
    <w:rsid w:val="00442E91"/>
    <w:rsid w:val="004465D7"/>
    <w:rsid w:val="00450293"/>
    <w:rsid w:val="00460ABC"/>
    <w:rsid w:val="00460C11"/>
    <w:rsid w:val="0046172C"/>
    <w:rsid w:val="0046252D"/>
    <w:rsid w:val="00463D3B"/>
    <w:rsid w:val="00464D54"/>
    <w:rsid w:val="00465A5A"/>
    <w:rsid w:val="0046788A"/>
    <w:rsid w:val="004818BC"/>
    <w:rsid w:val="00482232"/>
    <w:rsid w:val="00482696"/>
    <w:rsid w:val="00483426"/>
    <w:rsid w:val="0048388B"/>
    <w:rsid w:val="00484591"/>
    <w:rsid w:val="00486809"/>
    <w:rsid w:val="004918C2"/>
    <w:rsid w:val="00491C61"/>
    <w:rsid w:val="00492F65"/>
    <w:rsid w:val="00493069"/>
    <w:rsid w:val="0049391E"/>
    <w:rsid w:val="00493A1F"/>
    <w:rsid w:val="0049416E"/>
    <w:rsid w:val="004951B4"/>
    <w:rsid w:val="00495D44"/>
    <w:rsid w:val="004960A1"/>
    <w:rsid w:val="004A11FC"/>
    <w:rsid w:val="004A4DE5"/>
    <w:rsid w:val="004A664D"/>
    <w:rsid w:val="004B0B44"/>
    <w:rsid w:val="004B42BA"/>
    <w:rsid w:val="004B6382"/>
    <w:rsid w:val="004B6E45"/>
    <w:rsid w:val="004C0237"/>
    <w:rsid w:val="004C1C2A"/>
    <w:rsid w:val="004C2155"/>
    <w:rsid w:val="004C5A6F"/>
    <w:rsid w:val="004C68B4"/>
    <w:rsid w:val="004D1FF1"/>
    <w:rsid w:val="004D1FF2"/>
    <w:rsid w:val="004D359D"/>
    <w:rsid w:val="004D404D"/>
    <w:rsid w:val="004D5A09"/>
    <w:rsid w:val="004D7E77"/>
    <w:rsid w:val="004E2111"/>
    <w:rsid w:val="004E3500"/>
    <w:rsid w:val="004E4DDD"/>
    <w:rsid w:val="004E58F7"/>
    <w:rsid w:val="004E64D6"/>
    <w:rsid w:val="004E6DE2"/>
    <w:rsid w:val="004E7198"/>
    <w:rsid w:val="004F63EF"/>
    <w:rsid w:val="00500EFF"/>
    <w:rsid w:val="005023F1"/>
    <w:rsid w:val="00502419"/>
    <w:rsid w:val="005059D7"/>
    <w:rsid w:val="00511817"/>
    <w:rsid w:val="00512E1A"/>
    <w:rsid w:val="00513D6A"/>
    <w:rsid w:val="005145E2"/>
    <w:rsid w:val="005207FF"/>
    <w:rsid w:val="00520A4B"/>
    <w:rsid w:val="00527D12"/>
    <w:rsid w:val="00527F8D"/>
    <w:rsid w:val="0053550A"/>
    <w:rsid w:val="00536F2D"/>
    <w:rsid w:val="00537745"/>
    <w:rsid w:val="00537F21"/>
    <w:rsid w:val="005438AC"/>
    <w:rsid w:val="00545A15"/>
    <w:rsid w:val="00546DF5"/>
    <w:rsid w:val="00547769"/>
    <w:rsid w:val="005614A4"/>
    <w:rsid w:val="00567107"/>
    <w:rsid w:val="00570CEB"/>
    <w:rsid w:val="005714E0"/>
    <w:rsid w:val="005717EB"/>
    <w:rsid w:val="0057312D"/>
    <w:rsid w:val="00575702"/>
    <w:rsid w:val="005817D9"/>
    <w:rsid w:val="005855AC"/>
    <w:rsid w:val="005867DF"/>
    <w:rsid w:val="005911E7"/>
    <w:rsid w:val="00592785"/>
    <w:rsid w:val="00594BC4"/>
    <w:rsid w:val="00595692"/>
    <w:rsid w:val="00595D50"/>
    <w:rsid w:val="005973AB"/>
    <w:rsid w:val="00597FEB"/>
    <w:rsid w:val="005A0F18"/>
    <w:rsid w:val="005A21C4"/>
    <w:rsid w:val="005A6A0D"/>
    <w:rsid w:val="005A71AB"/>
    <w:rsid w:val="005A787C"/>
    <w:rsid w:val="005B15BE"/>
    <w:rsid w:val="005B1D6D"/>
    <w:rsid w:val="005B313B"/>
    <w:rsid w:val="005B3EE6"/>
    <w:rsid w:val="005B5464"/>
    <w:rsid w:val="005C0212"/>
    <w:rsid w:val="005C4392"/>
    <w:rsid w:val="005C450D"/>
    <w:rsid w:val="005C58EB"/>
    <w:rsid w:val="005C5FD4"/>
    <w:rsid w:val="005C769E"/>
    <w:rsid w:val="005D5252"/>
    <w:rsid w:val="005D66DF"/>
    <w:rsid w:val="005D66FC"/>
    <w:rsid w:val="005D762C"/>
    <w:rsid w:val="005E1A16"/>
    <w:rsid w:val="005E4438"/>
    <w:rsid w:val="005E4ED7"/>
    <w:rsid w:val="005E7B28"/>
    <w:rsid w:val="005F0A65"/>
    <w:rsid w:val="005F30A7"/>
    <w:rsid w:val="005F4081"/>
    <w:rsid w:val="0060156D"/>
    <w:rsid w:val="0060160C"/>
    <w:rsid w:val="00602A76"/>
    <w:rsid w:val="00604205"/>
    <w:rsid w:val="006223FC"/>
    <w:rsid w:val="00622B83"/>
    <w:rsid w:val="00624240"/>
    <w:rsid w:val="006322E4"/>
    <w:rsid w:val="006350F0"/>
    <w:rsid w:val="00636007"/>
    <w:rsid w:val="006377FA"/>
    <w:rsid w:val="00637BA1"/>
    <w:rsid w:val="0064327B"/>
    <w:rsid w:val="0064736B"/>
    <w:rsid w:val="0065325C"/>
    <w:rsid w:val="00653DC5"/>
    <w:rsid w:val="006551FB"/>
    <w:rsid w:val="00655A89"/>
    <w:rsid w:val="00655D6E"/>
    <w:rsid w:val="006567F4"/>
    <w:rsid w:val="00656AE1"/>
    <w:rsid w:val="0066089A"/>
    <w:rsid w:val="00661E0A"/>
    <w:rsid w:val="00662DA1"/>
    <w:rsid w:val="0066314C"/>
    <w:rsid w:val="00665A91"/>
    <w:rsid w:val="00666957"/>
    <w:rsid w:val="00666EA9"/>
    <w:rsid w:val="00667026"/>
    <w:rsid w:val="0067084F"/>
    <w:rsid w:val="00675929"/>
    <w:rsid w:val="00675BCF"/>
    <w:rsid w:val="00681688"/>
    <w:rsid w:val="00681E8D"/>
    <w:rsid w:val="006821A8"/>
    <w:rsid w:val="0068264A"/>
    <w:rsid w:val="00685B4D"/>
    <w:rsid w:val="006865C2"/>
    <w:rsid w:val="00690914"/>
    <w:rsid w:val="00691C6C"/>
    <w:rsid w:val="00691E7A"/>
    <w:rsid w:val="00692593"/>
    <w:rsid w:val="006925B7"/>
    <w:rsid w:val="00692C6C"/>
    <w:rsid w:val="006A415A"/>
    <w:rsid w:val="006B2AF8"/>
    <w:rsid w:val="006B443F"/>
    <w:rsid w:val="006B499C"/>
    <w:rsid w:val="006B4AE3"/>
    <w:rsid w:val="006B6371"/>
    <w:rsid w:val="006B653D"/>
    <w:rsid w:val="006B6C7F"/>
    <w:rsid w:val="006B6EE1"/>
    <w:rsid w:val="006B751E"/>
    <w:rsid w:val="006C1157"/>
    <w:rsid w:val="006C4DEF"/>
    <w:rsid w:val="006D0D9D"/>
    <w:rsid w:val="006D211F"/>
    <w:rsid w:val="006D45F5"/>
    <w:rsid w:val="006E196A"/>
    <w:rsid w:val="006E1CAC"/>
    <w:rsid w:val="006E1E5C"/>
    <w:rsid w:val="006E1FFB"/>
    <w:rsid w:val="006E4F75"/>
    <w:rsid w:val="006E5150"/>
    <w:rsid w:val="006E6631"/>
    <w:rsid w:val="006F0E51"/>
    <w:rsid w:val="006F138D"/>
    <w:rsid w:val="006F1F17"/>
    <w:rsid w:val="006F6CF6"/>
    <w:rsid w:val="006F75DD"/>
    <w:rsid w:val="006F7996"/>
    <w:rsid w:val="00701B77"/>
    <w:rsid w:val="00702CFE"/>
    <w:rsid w:val="00703AF3"/>
    <w:rsid w:val="00705C4C"/>
    <w:rsid w:val="00712AE9"/>
    <w:rsid w:val="007130E1"/>
    <w:rsid w:val="00714D49"/>
    <w:rsid w:val="00716B57"/>
    <w:rsid w:val="007218C4"/>
    <w:rsid w:val="00721EBE"/>
    <w:rsid w:val="0072260E"/>
    <w:rsid w:val="0072351A"/>
    <w:rsid w:val="00724BEA"/>
    <w:rsid w:val="00724C30"/>
    <w:rsid w:val="00724E74"/>
    <w:rsid w:val="00726E4B"/>
    <w:rsid w:val="00726F96"/>
    <w:rsid w:val="0073094B"/>
    <w:rsid w:val="007310D6"/>
    <w:rsid w:val="007315A5"/>
    <w:rsid w:val="007333D6"/>
    <w:rsid w:val="007351FB"/>
    <w:rsid w:val="0073665D"/>
    <w:rsid w:val="00736A17"/>
    <w:rsid w:val="00736B39"/>
    <w:rsid w:val="007376C7"/>
    <w:rsid w:val="007376CB"/>
    <w:rsid w:val="0074072B"/>
    <w:rsid w:val="0074094B"/>
    <w:rsid w:val="00741B78"/>
    <w:rsid w:val="00741CBF"/>
    <w:rsid w:val="00741D8D"/>
    <w:rsid w:val="00746CBE"/>
    <w:rsid w:val="007508AF"/>
    <w:rsid w:val="00752AA1"/>
    <w:rsid w:val="0075417B"/>
    <w:rsid w:val="00760237"/>
    <w:rsid w:val="00762883"/>
    <w:rsid w:val="00764BE8"/>
    <w:rsid w:val="00764C47"/>
    <w:rsid w:val="007711CB"/>
    <w:rsid w:val="0077149D"/>
    <w:rsid w:val="00772A2C"/>
    <w:rsid w:val="00777877"/>
    <w:rsid w:val="00784A52"/>
    <w:rsid w:val="007869F6"/>
    <w:rsid w:val="00786BA5"/>
    <w:rsid w:val="007916BC"/>
    <w:rsid w:val="007922D2"/>
    <w:rsid w:val="007961A8"/>
    <w:rsid w:val="00796E9D"/>
    <w:rsid w:val="00796F34"/>
    <w:rsid w:val="007A0A8B"/>
    <w:rsid w:val="007A2AA1"/>
    <w:rsid w:val="007A3339"/>
    <w:rsid w:val="007A41E2"/>
    <w:rsid w:val="007A531C"/>
    <w:rsid w:val="007A632B"/>
    <w:rsid w:val="007A7235"/>
    <w:rsid w:val="007B1B3B"/>
    <w:rsid w:val="007B2085"/>
    <w:rsid w:val="007B2497"/>
    <w:rsid w:val="007B2B4A"/>
    <w:rsid w:val="007B326A"/>
    <w:rsid w:val="007B3FB5"/>
    <w:rsid w:val="007B62E2"/>
    <w:rsid w:val="007C1A89"/>
    <w:rsid w:val="007C3595"/>
    <w:rsid w:val="007C5AB3"/>
    <w:rsid w:val="007C60B9"/>
    <w:rsid w:val="007D07B7"/>
    <w:rsid w:val="007D3622"/>
    <w:rsid w:val="007D3A0B"/>
    <w:rsid w:val="007D6E0B"/>
    <w:rsid w:val="007D72BD"/>
    <w:rsid w:val="007D7E95"/>
    <w:rsid w:val="007D7FAD"/>
    <w:rsid w:val="007E3F15"/>
    <w:rsid w:val="007E64FF"/>
    <w:rsid w:val="007E7DD3"/>
    <w:rsid w:val="007F0728"/>
    <w:rsid w:val="007F0E25"/>
    <w:rsid w:val="007F1A69"/>
    <w:rsid w:val="007F1BA8"/>
    <w:rsid w:val="007F4085"/>
    <w:rsid w:val="00802484"/>
    <w:rsid w:val="008025F1"/>
    <w:rsid w:val="00807916"/>
    <w:rsid w:val="008079CB"/>
    <w:rsid w:val="008105D5"/>
    <w:rsid w:val="008115E0"/>
    <w:rsid w:val="00815B52"/>
    <w:rsid w:val="00816C32"/>
    <w:rsid w:val="00816CFA"/>
    <w:rsid w:val="00817DB5"/>
    <w:rsid w:val="008242C3"/>
    <w:rsid w:val="00824392"/>
    <w:rsid w:val="00825997"/>
    <w:rsid w:val="0082687D"/>
    <w:rsid w:val="00830F5F"/>
    <w:rsid w:val="00830F93"/>
    <w:rsid w:val="00834676"/>
    <w:rsid w:val="00834B40"/>
    <w:rsid w:val="00835552"/>
    <w:rsid w:val="00840E2E"/>
    <w:rsid w:val="00841661"/>
    <w:rsid w:val="008419A3"/>
    <w:rsid w:val="00842679"/>
    <w:rsid w:val="008477CC"/>
    <w:rsid w:val="00850D24"/>
    <w:rsid w:val="008524E0"/>
    <w:rsid w:val="00852EB9"/>
    <w:rsid w:val="00855B57"/>
    <w:rsid w:val="00856BF9"/>
    <w:rsid w:val="008572FB"/>
    <w:rsid w:val="008655F4"/>
    <w:rsid w:val="00865BBB"/>
    <w:rsid w:val="00866F85"/>
    <w:rsid w:val="00866FBC"/>
    <w:rsid w:val="0086736D"/>
    <w:rsid w:val="00867F8E"/>
    <w:rsid w:val="008706F5"/>
    <w:rsid w:val="008716B0"/>
    <w:rsid w:val="0087214A"/>
    <w:rsid w:val="0088009B"/>
    <w:rsid w:val="008843F7"/>
    <w:rsid w:val="008875D9"/>
    <w:rsid w:val="00890C7E"/>
    <w:rsid w:val="008919AD"/>
    <w:rsid w:val="00892B96"/>
    <w:rsid w:val="0089388F"/>
    <w:rsid w:val="00896F76"/>
    <w:rsid w:val="008A0DAD"/>
    <w:rsid w:val="008A14B0"/>
    <w:rsid w:val="008A322F"/>
    <w:rsid w:val="008A3D1E"/>
    <w:rsid w:val="008A58EE"/>
    <w:rsid w:val="008B2D5A"/>
    <w:rsid w:val="008B6F84"/>
    <w:rsid w:val="008B74B9"/>
    <w:rsid w:val="008C3749"/>
    <w:rsid w:val="008C4271"/>
    <w:rsid w:val="008C49E1"/>
    <w:rsid w:val="008C6E3F"/>
    <w:rsid w:val="008C70A6"/>
    <w:rsid w:val="008D1380"/>
    <w:rsid w:val="008D3614"/>
    <w:rsid w:val="008D3895"/>
    <w:rsid w:val="008D6FA3"/>
    <w:rsid w:val="008E0DF8"/>
    <w:rsid w:val="008E66B7"/>
    <w:rsid w:val="008E794B"/>
    <w:rsid w:val="008E7CD7"/>
    <w:rsid w:val="008E7F0A"/>
    <w:rsid w:val="008F5226"/>
    <w:rsid w:val="008F7288"/>
    <w:rsid w:val="00901540"/>
    <w:rsid w:val="00901651"/>
    <w:rsid w:val="0090328C"/>
    <w:rsid w:val="00904B7C"/>
    <w:rsid w:val="00904F97"/>
    <w:rsid w:val="00913C69"/>
    <w:rsid w:val="00913C71"/>
    <w:rsid w:val="00913D9E"/>
    <w:rsid w:val="00914EF4"/>
    <w:rsid w:val="00916DE2"/>
    <w:rsid w:val="00916E35"/>
    <w:rsid w:val="009219DE"/>
    <w:rsid w:val="00923CE3"/>
    <w:rsid w:val="0092440A"/>
    <w:rsid w:val="00925335"/>
    <w:rsid w:val="00930848"/>
    <w:rsid w:val="00932513"/>
    <w:rsid w:val="0093280B"/>
    <w:rsid w:val="009341C0"/>
    <w:rsid w:val="009350B5"/>
    <w:rsid w:val="009365AF"/>
    <w:rsid w:val="009366D3"/>
    <w:rsid w:val="0093752E"/>
    <w:rsid w:val="00942503"/>
    <w:rsid w:val="00945216"/>
    <w:rsid w:val="0094612E"/>
    <w:rsid w:val="0094706E"/>
    <w:rsid w:val="00951EF4"/>
    <w:rsid w:val="009554E0"/>
    <w:rsid w:val="009568ED"/>
    <w:rsid w:val="0096328A"/>
    <w:rsid w:val="009640EB"/>
    <w:rsid w:val="0096466F"/>
    <w:rsid w:val="009652B5"/>
    <w:rsid w:val="00970C1D"/>
    <w:rsid w:val="009717D7"/>
    <w:rsid w:val="009723AB"/>
    <w:rsid w:val="009725E5"/>
    <w:rsid w:val="00975C7C"/>
    <w:rsid w:val="00977DA2"/>
    <w:rsid w:val="00982A65"/>
    <w:rsid w:val="00982F6D"/>
    <w:rsid w:val="0098388D"/>
    <w:rsid w:val="00984E79"/>
    <w:rsid w:val="00987A77"/>
    <w:rsid w:val="009901C4"/>
    <w:rsid w:val="00991F8F"/>
    <w:rsid w:val="009951FB"/>
    <w:rsid w:val="00996B29"/>
    <w:rsid w:val="009A08A6"/>
    <w:rsid w:val="009A410B"/>
    <w:rsid w:val="009A48F2"/>
    <w:rsid w:val="009A49B3"/>
    <w:rsid w:val="009A689B"/>
    <w:rsid w:val="009A6D11"/>
    <w:rsid w:val="009B01EC"/>
    <w:rsid w:val="009B1606"/>
    <w:rsid w:val="009B5259"/>
    <w:rsid w:val="009B6840"/>
    <w:rsid w:val="009B7F82"/>
    <w:rsid w:val="009C36E9"/>
    <w:rsid w:val="009C4E9F"/>
    <w:rsid w:val="009D1453"/>
    <w:rsid w:val="009D1574"/>
    <w:rsid w:val="009D2B27"/>
    <w:rsid w:val="009D785F"/>
    <w:rsid w:val="009E03DB"/>
    <w:rsid w:val="009E24C0"/>
    <w:rsid w:val="009E3916"/>
    <w:rsid w:val="009E6499"/>
    <w:rsid w:val="009E6C21"/>
    <w:rsid w:val="009E7360"/>
    <w:rsid w:val="009E7A0B"/>
    <w:rsid w:val="009F1A92"/>
    <w:rsid w:val="009F3298"/>
    <w:rsid w:val="009F48EE"/>
    <w:rsid w:val="009F51E8"/>
    <w:rsid w:val="009F5ADF"/>
    <w:rsid w:val="00A03D2D"/>
    <w:rsid w:val="00A042A2"/>
    <w:rsid w:val="00A11821"/>
    <w:rsid w:val="00A12720"/>
    <w:rsid w:val="00A13180"/>
    <w:rsid w:val="00A133A3"/>
    <w:rsid w:val="00A15116"/>
    <w:rsid w:val="00A221E6"/>
    <w:rsid w:val="00A2238D"/>
    <w:rsid w:val="00A24352"/>
    <w:rsid w:val="00A37024"/>
    <w:rsid w:val="00A40D20"/>
    <w:rsid w:val="00A44BA4"/>
    <w:rsid w:val="00A46427"/>
    <w:rsid w:val="00A470FE"/>
    <w:rsid w:val="00A51B3F"/>
    <w:rsid w:val="00A53D5F"/>
    <w:rsid w:val="00A645D2"/>
    <w:rsid w:val="00A667D3"/>
    <w:rsid w:val="00A7422F"/>
    <w:rsid w:val="00A83C49"/>
    <w:rsid w:val="00A8560C"/>
    <w:rsid w:val="00A91A72"/>
    <w:rsid w:val="00A94EDA"/>
    <w:rsid w:val="00A96CEA"/>
    <w:rsid w:val="00AA5137"/>
    <w:rsid w:val="00AB0D0B"/>
    <w:rsid w:val="00AB32BA"/>
    <w:rsid w:val="00AB3398"/>
    <w:rsid w:val="00AB54FB"/>
    <w:rsid w:val="00AB7389"/>
    <w:rsid w:val="00AB7584"/>
    <w:rsid w:val="00AB7C92"/>
    <w:rsid w:val="00AC059E"/>
    <w:rsid w:val="00AC1149"/>
    <w:rsid w:val="00AC2B2E"/>
    <w:rsid w:val="00AC2F46"/>
    <w:rsid w:val="00AC383F"/>
    <w:rsid w:val="00AC46B5"/>
    <w:rsid w:val="00AC57C2"/>
    <w:rsid w:val="00AC628F"/>
    <w:rsid w:val="00AC6C84"/>
    <w:rsid w:val="00AC6D1A"/>
    <w:rsid w:val="00AC796A"/>
    <w:rsid w:val="00AC7D23"/>
    <w:rsid w:val="00AD03DE"/>
    <w:rsid w:val="00AD4A32"/>
    <w:rsid w:val="00AD6096"/>
    <w:rsid w:val="00AD7B5A"/>
    <w:rsid w:val="00AD7E35"/>
    <w:rsid w:val="00AE15C4"/>
    <w:rsid w:val="00AE1B12"/>
    <w:rsid w:val="00AE1E51"/>
    <w:rsid w:val="00AE1EF5"/>
    <w:rsid w:val="00AE2D15"/>
    <w:rsid w:val="00AE4919"/>
    <w:rsid w:val="00AE581A"/>
    <w:rsid w:val="00AE70B1"/>
    <w:rsid w:val="00AF37AC"/>
    <w:rsid w:val="00AF3E79"/>
    <w:rsid w:val="00AF4DC4"/>
    <w:rsid w:val="00B04739"/>
    <w:rsid w:val="00B061AD"/>
    <w:rsid w:val="00B10957"/>
    <w:rsid w:val="00B112A8"/>
    <w:rsid w:val="00B12026"/>
    <w:rsid w:val="00B14475"/>
    <w:rsid w:val="00B265D7"/>
    <w:rsid w:val="00B30080"/>
    <w:rsid w:val="00B30174"/>
    <w:rsid w:val="00B304D5"/>
    <w:rsid w:val="00B30A1D"/>
    <w:rsid w:val="00B32A35"/>
    <w:rsid w:val="00B32B30"/>
    <w:rsid w:val="00B3477E"/>
    <w:rsid w:val="00B3482F"/>
    <w:rsid w:val="00B3570B"/>
    <w:rsid w:val="00B375A4"/>
    <w:rsid w:val="00B409AF"/>
    <w:rsid w:val="00B40C1D"/>
    <w:rsid w:val="00B40C99"/>
    <w:rsid w:val="00B4172B"/>
    <w:rsid w:val="00B432A4"/>
    <w:rsid w:val="00B44E24"/>
    <w:rsid w:val="00B45D0E"/>
    <w:rsid w:val="00B469AF"/>
    <w:rsid w:val="00B46B21"/>
    <w:rsid w:val="00B47261"/>
    <w:rsid w:val="00B5047E"/>
    <w:rsid w:val="00B521E3"/>
    <w:rsid w:val="00B54C34"/>
    <w:rsid w:val="00B557E7"/>
    <w:rsid w:val="00B56716"/>
    <w:rsid w:val="00B60727"/>
    <w:rsid w:val="00B64449"/>
    <w:rsid w:val="00B64B79"/>
    <w:rsid w:val="00B65CEA"/>
    <w:rsid w:val="00B66155"/>
    <w:rsid w:val="00B70FC9"/>
    <w:rsid w:val="00B73BF7"/>
    <w:rsid w:val="00B74AC9"/>
    <w:rsid w:val="00B761A1"/>
    <w:rsid w:val="00B76593"/>
    <w:rsid w:val="00B87756"/>
    <w:rsid w:val="00B90831"/>
    <w:rsid w:val="00B90D50"/>
    <w:rsid w:val="00B91EB3"/>
    <w:rsid w:val="00B974D5"/>
    <w:rsid w:val="00BA10FA"/>
    <w:rsid w:val="00BA2532"/>
    <w:rsid w:val="00BA2C6D"/>
    <w:rsid w:val="00BA47A8"/>
    <w:rsid w:val="00BA7B27"/>
    <w:rsid w:val="00BB1780"/>
    <w:rsid w:val="00BB1C2E"/>
    <w:rsid w:val="00BB5FFB"/>
    <w:rsid w:val="00BB7A58"/>
    <w:rsid w:val="00BC4A92"/>
    <w:rsid w:val="00BC57E7"/>
    <w:rsid w:val="00BC7B7A"/>
    <w:rsid w:val="00BD1B97"/>
    <w:rsid w:val="00BD2035"/>
    <w:rsid w:val="00BD3BCC"/>
    <w:rsid w:val="00BD4DCB"/>
    <w:rsid w:val="00BD71B5"/>
    <w:rsid w:val="00BE1C61"/>
    <w:rsid w:val="00BE35CE"/>
    <w:rsid w:val="00BE3A01"/>
    <w:rsid w:val="00BE5479"/>
    <w:rsid w:val="00BE6C0A"/>
    <w:rsid w:val="00BE7A60"/>
    <w:rsid w:val="00BF2830"/>
    <w:rsid w:val="00BF39DD"/>
    <w:rsid w:val="00BF415C"/>
    <w:rsid w:val="00C02269"/>
    <w:rsid w:val="00C025F7"/>
    <w:rsid w:val="00C03C33"/>
    <w:rsid w:val="00C04326"/>
    <w:rsid w:val="00C04673"/>
    <w:rsid w:val="00C1028F"/>
    <w:rsid w:val="00C110B2"/>
    <w:rsid w:val="00C1180A"/>
    <w:rsid w:val="00C12D40"/>
    <w:rsid w:val="00C1427B"/>
    <w:rsid w:val="00C16EA0"/>
    <w:rsid w:val="00C2073F"/>
    <w:rsid w:val="00C21969"/>
    <w:rsid w:val="00C21DF8"/>
    <w:rsid w:val="00C22436"/>
    <w:rsid w:val="00C228FB"/>
    <w:rsid w:val="00C22EBB"/>
    <w:rsid w:val="00C24119"/>
    <w:rsid w:val="00C24DA5"/>
    <w:rsid w:val="00C260D6"/>
    <w:rsid w:val="00C268E5"/>
    <w:rsid w:val="00C31A58"/>
    <w:rsid w:val="00C33092"/>
    <w:rsid w:val="00C349E2"/>
    <w:rsid w:val="00C41ECB"/>
    <w:rsid w:val="00C4376E"/>
    <w:rsid w:val="00C45995"/>
    <w:rsid w:val="00C4619A"/>
    <w:rsid w:val="00C50B82"/>
    <w:rsid w:val="00C50D92"/>
    <w:rsid w:val="00C51309"/>
    <w:rsid w:val="00C52C50"/>
    <w:rsid w:val="00C57DF9"/>
    <w:rsid w:val="00C60076"/>
    <w:rsid w:val="00C608D1"/>
    <w:rsid w:val="00C609FB"/>
    <w:rsid w:val="00C61A07"/>
    <w:rsid w:val="00C668AD"/>
    <w:rsid w:val="00C679D2"/>
    <w:rsid w:val="00C67BCA"/>
    <w:rsid w:val="00C778D8"/>
    <w:rsid w:val="00C8046C"/>
    <w:rsid w:val="00C83FA6"/>
    <w:rsid w:val="00C861CC"/>
    <w:rsid w:val="00C90FFC"/>
    <w:rsid w:val="00C9155D"/>
    <w:rsid w:val="00C9281F"/>
    <w:rsid w:val="00C932CF"/>
    <w:rsid w:val="00C95493"/>
    <w:rsid w:val="00C961D6"/>
    <w:rsid w:val="00C9744A"/>
    <w:rsid w:val="00CA13B1"/>
    <w:rsid w:val="00CA300E"/>
    <w:rsid w:val="00CA336D"/>
    <w:rsid w:val="00CA58C7"/>
    <w:rsid w:val="00CA60BF"/>
    <w:rsid w:val="00CA6DD9"/>
    <w:rsid w:val="00CA6EDA"/>
    <w:rsid w:val="00CB2565"/>
    <w:rsid w:val="00CB345C"/>
    <w:rsid w:val="00CB4B01"/>
    <w:rsid w:val="00CB4F55"/>
    <w:rsid w:val="00CB66D4"/>
    <w:rsid w:val="00CC170F"/>
    <w:rsid w:val="00CC39FC"/>
    <w:rsid w:val="00CD30D8"/>
    <w:rsid w:val="00CD570A"/>
    <w:rsid w:val="00CD6AAF"/>
    <w:rsid w:val="00CD761C"/>
    <w:rsid w:val="00CE0BA3"/>
    <w:rsid w:val="00CE2A12"/>
    <w:rsid w:val="00CE2B7C"/>
    <w:rsid w:val="00CE3FEA"/>
    <w:rsid w:val="00CE46C9"/>
    <w:rsid w:val="00CE46E6"/>
    <w:rsid w:val="00CE545C"/>
    <w:rsid w:val="00CE5E50"/>
    <w:rsid w:val="00CE6007"/>
    <w:rsid w:val="00CE71A2"/>
    <w:rsid w:val="00CF69A5"/>
    <w:rsid w:val="00CF785F"/>
    <w:rsid w:val="00D0437C"/>
    <w:rsid w:val="00D0638C"/>
    <w:rsid w:val="00D06950"/>
    <w:rsid w:val="00D115CF"/>
    <w:rsid w:val="00D12DE7"/>
    <w:rsid w:val="00D1386A"/>
    <w:rsid w:val="00D15885"/>
    <w:rsid w:val="00D2263A"/>
    <w:rsid w:val="00D22C77"/>
    <w:rsid w:val="00D24476"/>
    <w:rsid w:val="00D25370"/>
    <w:rsid w:val="00D26BDC"/>
    <w:rsid w:val="00D26E35"/>
    <w:rsid w:val="00D335CF"/>
    <w:rsid w:val="00D4183A"/>
    <w:rsid w:val="00D428C7"/>
    <w:rsid w:val="00D45862"/>
    <w:rsid w:val="00D46211"/>
    <w:rsid w:val="00D46599"/>
    <w:rsid w:val="00D53322"/>
    <w:rsid w:val="00D54059"/>
    <w:rsid w:val="00D54550"/>
    <w:rsid w:val="00D5535F"/>
    <w:rsid w:val="00D560C6"/>
    <w:rsid w:val="00D5714A"/>
    <w:rsid w:val="00D6130F"/>
    <w:rsid w:val="00D61DEA"/>
    <w:rsid w:val="00D62B21"/>
    <w:rsid w:val="00D62CA6"/>
    <w:rsid w:val="00D63D43"/>
    <w:rsid w:val="00D65038"/>
    <w:rsid w:val="00D713A5"/>
    <w:rsid w:val="00D716F5"/>
    <w:rsid w:val="00D7269C"/>
    <w:rsid w:val="00D8004C"/>
    <w:rsid w:val="00D855B8"/>
    <w:rsid w:val="00D85ABE"/>
    <w:rsid w:val="00D90527"/>
    <w:rsid w:val="00D9093F"/>
    <w:rsid w:val="00D95FAD"/>
    <w:rsid w:val="00D961DD"/>
    <w:rsid w:val="00D963EE"/>
    <w:rsid w:val="00D96BB9"/>
    <w:rsid w:val="00DA0AF9"/>
    <w:rsid w:val="00DA0B32"/>
    <w:rsid w:val="00DA1D29"/>
    <w:rsid w:val="00DA250D"/>
    <w:rsid w:val="00DA3B37"/>
    <w:rsid w:val="00DA7B63"/>
    <w:rsid w:val="00DB2683"/>
    <w:rsid w:val="00DB2A84"/>
    <w:rsid w:val="00DB34D8"/>
    <w:rsid w:val="00DB4471"/>
    <w:rsid w:val="00DB4754"/>
    <w:rsid w:val="00DB4871"/>
    <w:rsid w:val="00DB50F2"/>
    <w:rsid w:val="00DC14CB"/>
    <w:rsid w:val="00DC202F"/>
    <w:rsid w:val="00DC2605"/>
    <w:rsid w:val="00DC2E4E"/>
    <w:rsid w:val="00DC32DE"/>
    <w:rsid w:val="00DC44D1"/>
    <w:rsid w:val="00DC601E"/>
    <w:rsid w:val="00DC6395"/>
    <w:rsid w:val="00DC6806"/>
    <w:rsid w:val="00DC7F35"/>
    <w:rsid w:val="00DD10A7"/>
    <w:rsid w:val="00DD236F"/>
    <w:rsid w:val="00DD4C78"/>
    <w:rsid w:val="00DD6512"/>
    <w:rsid w:val="00DE02EC"/>
    <w:rsid w:val="00DE7484"/>
    <w:rsid w:val="00DE783C"/>
    <w:rsid w:val="00DF0543"/>
    <w:rsid w:val="00DF1B45"/>
    <w:rsid w:val="00DF25E1"/>
    <w:rsid w:val="00DF2E52"/>
    <w:rsid w:val="00DF3CBB"/>
    <w:rsid w:val="00DF4BE3"/>
    <w:rsid w:val="00DF561E"/>
    <w:rsid w:val="00DF5985"/>
    <w:rsid w:val="00DF74D1"/>
    <w:rsid w:val="00E00D92"/>
    <w:rsid w:val="00E05112"/>
    <w:rsid w:val="00E06C27"/>
    <w:rsid w:val="00E07B5B"/>
    <w:rsid w:val="00E1114A"/>
    <w:rsid w:val="00E1158C"/>
    <w:rsid w:val="00E1212D"/>
    <w:rsid w:val="00E125F4"/>
    <w:rsid w:val="00E15F89"/>
    <w:rsid w:val="00E17A6F"/>
    <w:rsid w:val="00E24EB8"/>
    <w:rsid w:val="00E26F6D"/>
    <w:rsid w:val="00E31957"/>
    <w:rsid w:val="00E32559"/>
    <w:rsid w:val="00E33424"/>
    <w:rsid w:val="00E3360D"/>
    <w:rsid w:val="00E33A94"/>
    <w:rsid w:val="00E33E6F"/>
    <w:rsid w:val="00E34ED8"/>
    <w:rsid w:val="00E402E5"/>
    <w:rsid w:val="00E46746"/>
    <w:rsid w:val="00E5073F"/>
    <w:rsid w:val="00E508F6"/>
    <w:rsid w:val="00E54705"/>
    <w:rsid w:val="00E552F5"/>
    <w:rsid w:val="00E601E8"/>
    <w:rsid w:val="00E61A63"/>
    <w:rsid w:val="00E61D2B"/>
    <w:rsid w:val="00E64DD5"/>
    <w:rsid w:val="00E64EE4"/>
    <w:rsid w:val="00E667F5"/>
    <w:rsid w:val="00E67BCE"/>
    <w:rsid w:val="00E7031E"/>
    <w:rsid w:val="00E72499"/>
    <w:rsid w:val="00E756EF"/>
    <w:rsid w:val="00E766B4"/>
    <w:rsid w:val="00E80EBA"/>
    <w:rsid w:val="00E81147"/>
    <w:rsid w:val="00E81F32"/>
    <w:rsid w:val="00E82090"/>
    <w:rsid w:val="00E82BDA"/>
    <w:rsid w:val="00E85A54"/>
    <w:rsid w:val="00E86E8F"/>
    <w:rsid w:val="00E86F63"/>
    <w:rsid w:val="00E90938"/>
    <w:rsid w:val="00E91752"/>
    <w:rsid w:val="00E91A3F"/>
    <w:rsid w:val="00E922E1"/>
    <w:rsid w:val="00E93DAC"/>
    <w:rsid w:val="00E944E9"/>
    <w:rsid w:val="00E96D15"/>
    <w:rsid w:val="00EA124B"/>
    <w:rsid w:val="00EA3971"/>
    <w:rsid w:val="00EA4307"/>
    <w:rsid w:val="00EA705D"/>
    <w:rsid w:val="00EA7382"/>
    <w:rsid w:val="00EA7BE7"/>
    <w:rsid w:val="00EB0335"/>
    <w:rsid w:val="00EB13D1"/>
    <w:rsid w:val="00EB29E3"/>
    <w:rsid w:val="00EB533E"/>
    <w:rsid w:val="00EB58F4"/>
    <w:rsid w:val="00EB5C35"/>
    <w:rsid w:val="00EC52B9"/>
    <w:rsid w:val="00EC6985"/>
    <w:rsid w:val="00ED0383"/>
    <w:rsid w:val="00ED6C48"/>
    <w:rsid w:val="00ED6DD0"/>
    <w:rsid w:val="00EE0543"/>
    <w:rsid w:val="00EE288C"/>
    <w:rsid w:val="00EE301E"/>
    <w:rsid w:val="00EE3161"/>
    <w:rsid w:val="00EE7A92"/>
    <w:rsid w:val="00EF294C"/>
    <w:rsid w:val="00EF35BA"/>
    <w:rsid w:val="00EF518E"/>
    <w:rsid w:val="00EF7748"/>
    <w:rsid w:val="00F00A86"/>
    <w:rsid w:val="00F00E28"/>
    <w:rsid w:val="00F00F92"/>
    <w:rsid w:val="00F01277"/>
    <w:rsid w:val="00F069DA"/>
    <w:rsid w:val="00F10FBE"/>
    <w:rsid w:val="00F12313"/>
    <w:rsid w:val="00F1318A"/>
    <w:rsid w:val="00F148B5"/>
    <w:rsid w:val="00F15EFB"/>
    <w:rsid w:val="00F1681D"/>
    <w:rsid w:val="00F21864"/>
    <w:rsid w:val="00F25FF7"/>
    <w:rsid w:val="00F269CD"/>
    <w:rsid w:val="00F27638"/>
    <w:rsid w:val="00F27904"/>
    <w:rsid w:val="00F3058B"/>
    <w:rsid w:val="00F3624A"/>
    <w:rsid w:val="00F47F23"/>
    <w:rsid w:val="00F52D7B"/>
    <w:rsid w:val="00F535B4"/>
    <w:rsid w:val="00F53782"/>
    <w:rsid w:val="00F54CB9"/>
    <w:rsid w:val="00F570D7"/>
    <w:rsid w:val="00F625F6"/>
    <w:rsid w:val="00F65496"/>
    <w:rsid w:val="00F70964"/>
    <w:rsid w:val="00F716E0"/>
    <w:rsid w:val="00F727AD"/>
    <w:rsid w:val="00F73F32"/>
    <w:rsid w:val="00F763CD"/>
    <w:rsid w:val="00F773B8"/>
    <w:rsid w:val="00F805D0"/>
    <w:rsid w:val="00F809C0"/>
    <w:rsid w:val="00F86794"/>
    <w:rsid w:val="00F87F95"/>
    <w:rsid w:val="00F90FC1"/>
    <w:rsid w:val="00F9119D"/>
    <w:rsid w:val="00F92D42"/>
    <w:rsid w:val="00FA07E4"/>
    <w:rsid w:val="00FA1AE0"/>
    <w:rsid w:val="00FA39D4"/>
    <w:rsid w:val="00FB0300"/>
    <w:rsid w:val="00FB18E1"/>
    <w:rsid w:val="00FB42B9"/>
    <w:rsid w:val="00FC0998"/>
    <w:rsid w:val="00FC125D"/>
    <w:rsid w:val="00FC2860"/>
    <w:rsid w:val="00FC5E1D"/>
    <w:rsid w:val="00FC720F"/>
    <w:rsid w:val="00FC77BF"/>
    <w:rsid w:val="00FD21C8"/>
    <w:rsid w:val="00FD33D5"/>
    <w:rsid w:val="00FE4E9C"/>
    <w:rsid w:val="00FE6146"/>
    <w:rsid w:val="00FE7CD9"/>
    <w:rsid w:val="00FE7CEF"/>
    <w:rsid w:val="00FF3CEF"/>
    <w:rsid w:val="00FF4566"/>
    <w:rsid w:val="00FF5D22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ile1"/>
    <w:next w:val="Normale"/>
    <w:link w:val="Titolo1Carattere"/>
    <w:autoRedefine/>
    <w:uiPriority w:val="9"/>
    <w:rsid w:val="008079CB"/>
    <w:pPr>
      <w:keepNext/>
      <w:keepLines/>
      <w:spacing w:before="160" w:after="160"/>
      <w:outlineLvl w:val="0"/>
    </w:pPr>
    <w:rPr>
      <w:rFonts w:ascii="Cambria" w:eastAsiaTheme="majorEastAsia" w:hAnsi="Cambria" w:cstheme="majorBidi"/>
      <w:b/>
      <w:caps w:val="0"/>
      <w:color w:val="auto"/>
      <w:sz w:val="2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E19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6E4B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726E4B"/>
  </w:style>
  <w:style w:type="character" w:customStyle="1" w:styleId="spannum">
    <w:name w:val="spannum"/>
    <w:basedOn w:val="Carpredefinitoparagrafo"/>
    <w:rsid w:val="00726E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E4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26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C02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0212"/>
  </w:style>
  <w:style w:type="paragraph" w:styleId="Pidipagina">
    <w:name w:val="footer"/>
    <w:basedOn w:val="Normale"/>
    <w:link w:val="PidipaginaCarattere"/>
    <w:uiPriority w:val="99"/>
    <w:unhideWhenUsed/>
    <w:rsid w:val="005C02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0212"/>
  </w:style>
  <w:style w:type="paragraph" w:styleId="Paragrafoelenco">
    <w:name w:val="List Paragraph"/>
    <w:basedOn w:val="Normale"/>
    <w:uiPriority w:val="34"/>
    <w:qFormat/>
    <w:rsid w:val="00D5535F"/>
    <w:pPr>
      <w:ind w:left="720"/>
      <w:contextualSpacing/>
    </w:pPr>
  </w:style>
  <w:style w:type="paragraph" w:styleId="Indirizzodestinatario">
    <w:name w:val="envelope address"/>
    <w:basedOn w:val="Normale"/>
    <w:uiPriority w:val="99"/>
    <w:unhideWhenUsed/>
    <w:rsid w:val="00243DA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unhideWhenUsed/>
    <w:rsid w:val="00243DA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6F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079CB"/>
    <w:rPr>
      <w:rFonts w:ascii="Cambria" w:eastAsiaTheme="majorEastAsia" w:hAnsi="Cambria" w:cstheme="majorBidi"/>
      <w:b/>
      <w:sz w:val="24"/>
      <w:szCs w:val="32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AB7C92"/>
    <w:pPr>
      <w:spacing w:line="259" w:lineRule="auto"/>
      <w:outlineLvl w:val="9"/>
    </w:pPr>
  </w:style>
  <w:style w:type="paragraph" w:customStyle="1" w:styleId="Stile1">
    <w:name w:val="Stile1"/>
    <w:basedOn w:val="Normale"/>
    <w:link w:val="Stile1Carattere"/>
    <w:qFormat/>
    <w:rsid w:val="00AB7C92"/>
    <w:pPr>
      <w:widowControl w:val="0"/>
      <w:spacing w:after="100" w:line="240" w:lineRule="auto"/>
      <w:ind w:left="425" w:hanging="425"/>
      <w:jc w:val="both"/>
    </w:pPr>
    <w:rPr>
      <w:rFonts w:eastAsia="Times New Roman" w:cs="Arial"/>
      <w:caps/>
      <w:color w:val="4F81BD" w:themeColor="accent1"/>
      <w:sz w:val="28"/>
      <w:szCs w:val="28"/>
      <w:u w:val="single"/>
    </w:rPr>
  </w:style>
  <w:style w:type="paragraph" w:customStyle="1" w:styleId="Stile2">
    <w:name w:val="Stile2"/>
    <w:basedOn w:val="Normale"/>
    <w:link w:val="Stile2Carattere"/>
    <w:qFormat/>
    <w:rsid w:val="00AB7C92"/>
    <w:pPr>
      <w:spacing w:after="100" w:line="240" w:lineRule="auto"/>
    </w:pPr>
    <w:rPr>
      <w:rFonts w:eastAsia="Times New Roman" w:cs="Tahoma"/>
      <w:b/>
      <w:bCs/>
      <w:sz w:val="24"/>
      <w:szCs w:val="24"/>
      <w:u w:val="single"/>
    </w:rPr>
  </w:style>
  <w:style w:type="character" w:customStyle="1" w:styleId="Stile1Carattere">
    <w:name w:val="Stile1 Carattere"/>
    <w:basedOn w:val="Carpredefinitoparagrafo"/>
    <w:link w:val="Stile1"/>
    <w:rsid w:val="00AB7C92"/>
    <w:rPr>
      <w:rFonts w:eastAsia="Times New Roman" w:cs="Arial"/>
      <w:caps/>
      <w:color w:val="4F81BD" w:themeColor="accent1"/>
      <w:sz w:val="28"/>
      <w:szCs w:val="28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E196A"/>
    <w:rPr>
      <w:rFonts w:asciiTheme="majorHAnsi" w:eastAsiaTheme="majorEastAsia" w:hAnsiTheme="majorHAnsi" w:cstheme="majorBidi"/>
      <w:color w:val="365F91" w:themeColor="accent1" w:themeShade="BF"/>
      <w:sz w:val="24"/>
      <w:szCs w:val="26"/>
      <w:u w:val="single"/>
    </w:rPr>
  </w:style>
  <w:style w:type="character" w:customStyle="1" w:styleId="Stile2Carattere">
    <w:name w:val="Stile2 Carattere"/>
    <w:basedOn w:val="Carpredefinitoparagrafo"/>
    <w:link w:val="Stile2"/>
    <w:rsid w:val="00AB7C92"/>
    <w:rPr>
      <w:rFonts w:eastAsia="Times New Roman" w:cs="Tahoma"/>
      <w:b/>
      <w:bCs/>
      <w:sz w:val="24"/>
      <w:szCs w:val="24"/>
      <w:u w:val="single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15113B"/>
    <w:pPr>
      <w:tabs>
        <w:tab w:val="left" w:pos="880"/>
        <w:tab w:val="right" w:leader="dot" w:pos="8494"/>
      </w:tabs>
      <w:spacing w:after="120" w:line="240" w:lineRule="auto"/>
    </w:pPr>
    <w:rPr>
      <w:rFonts w:ascii="Cambria" w:hAnsi="Cambria"/>
      <w:color w:val="365F91" w:themeColor="accent1" w:themeShade="BF"/>
      <w:sz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4D359D"/>
    <w:pPr>
      <w:spacing w:after="100"/>
      <w:ind w:left="220"/>
    </w:pPr>
    <w:rPr>
      <w:rFonts w:ascii="Cambria" w:hAnsi="Cambria"/>
      <w:i/>
      <w:color w:val="365F91" w:themeColor="accent1" w:themeShade="BF"/>
      <w:sz w:val="24"/>
    </w:rPr>
  </w:style>
  <w:style w:type="paragraph" w:styleId="Nessunaspaziatura">
    <w:name w:val="No Spacing"/>
    <w:uiPriority w:val="1"/>
    <w:qFormat/>
    <w:rsid w:val="003236AC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A12720"/>
    <w:rPr>
      <w:color w:val="800080" w:themeColor="followedHyperlink"/>
      <w:u w:val="single"/>
    </w:rPr>
  </w:style>
  <w:style w:type="paragraph" w:customStyle="1" w:styleId="Default">
    <w:name w:val="Default"/>
    <w:rsid w:val="003C59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finizioniefinalit">
    <w:name w:val="Definizioni e finalità"/>
    <w:basedOn w:val="Normale"/>
    <w:qFormat/>
    <w:rsid w:val="00290393"/>
    <w:pPr>
      <w:spacing w:after="0" w:line="240" w:lineRule="auto"/>
      <w:jc w:val="both"/>
    </w:pPr>
    <w:rPr>
      <w:color w:val="943634" w:themeColor="accent2" w:themeShade="BF"/>
    </w:rPr>
  </w:style>
  <w:style w:type="paragraph" w:styleId="Titolo">
    <w:name w:val="Title"/>
    <w:basedOn w:val="Normale"/>
    <w:next w:val="Normale"/>
    <w:link w:val="TitoloCarattere"/>
    <w:autoRedefine/>
    <w:uiPriority w:val="10"/>
    <w:rsid w:val="009E6499"/>
    <w:pPr>
      <w:spacing w:before="160" w:after="160" w:line="240" w:lineRule="auto"/>
    </w:pPr>
    <w:rPr>
      <w:rFonts w:ascii="Cambria" w:eastAsiaTheme="majorEastAsia" w:hAnsi="Cambria" w:cstheme="majorBidi"/>
      <w:b/>
      <w:color w:val="0070C0"/>
      <w:kern w:val="28"/>
      <w:sz w:val="24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9E6499"/>
    <w:rPr>
      <w:rFonts w:ascii="Cambria" w:eastAsiaTheme="majorEastAsia" w:hAnsi="Cambria" w:cstheme="majorBidi"/>
      <w:b/>
      <w:color w:val="0070C0"/>
      <w:kern w:val="28"/>
      <w:sz w:val="24"/>
      <w:szCs w:val="24"/>
      <w:u w:val="single"/>
    </w:rPr>
  </w:style>
  <w:style w:type="paragraph" w:customStyle="1" w:styleId="Titolo10">
    <w:name w:val="Titolo1"/>
    <w:basedOn w:val="Titolo"/>
    <w:qFormat/>
    <w:rsid w:val="009E6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ile1"/>
    <w:next w:val="Normale"/>
    <w:link w:val="Titolo1Carattere"/>
    <w:autoRedefine/>
    <w:uiPriority w:val="9"/>
    <w:rsid w:val="008079CB"/>
    <w:pPr>
      <w:keepNext/>
      <w:keepLines/>
      <w:spacing w:before="160" w:after="160"/>
      <w:outlineLvl w:val="0"/>
    </w:pPr>
    <w:rPr>
      <w:rFonts w:ascii="Cambria" w:eastAsiaTheme="majorEastAsia" w:hAnsi="Cambria" w:cstheme="majorBidi"/>
      <w:b/>
      <w:caps w:val="0"/>
      <w:color w:val="auto"/>
      <w:sz w:val="2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E19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6E4B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726E4B"/>
  </w:style>
  <w:style w:type="character" w:customStyle="1" w:styleId="spannum">
    <w:name w:val="spannum"/>
    <w:basedOn w:val="Carpredefinitoparagrafo"/>
    <w:rsid w:val="00726E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E4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26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C02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0212"/>
  </w:style>
  <w:style w:type="paragraph" w:styleId="Pidipagina">
    <w:name w:val="footer"/>
    <w:basedOn w:val="Normale"/>
    <w:link w:val="PidipaginaCarattere"/>
    <w:uiPriority w:val="99"/>
    <w:unhideWhenUsed/>
    <w:rsid w:val="005C02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0212"/>
  </w:style>
  <w:style w:type="paragraph" w:styleId="Paragrafoelenco">
    <w:name w:val="List Paragraph"/>
    <w:basedOn w:val="Normale"/>
    <w:uiPriority w:val="34"/>
    <w:qFormat/>
    <w:rsid w:val="00D5535F"/>
    <w:pPr>
      <w:ind w:left="720"/>
      <w:contextualSpacing/>
    </w:pPr>
  </w:style>
  <w:style w:type="paragraph" w:styleId="Indirizzodestinatario">
    <w:name w:val="envelope address"/>
    <w:basedOn w:val="Normale"/>
    <w:uiPriority w:val="99"/>
    <w:unhideWhenUsed/>
    <w:rsid w:val="00243DA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unhideWhenUsed/>
    <w:rsid w:val="00243DA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6F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079CB"/>
    <w:rPr>
      <w:rFonts w:ascii="Cambria" w:eastAsiaTheme="majorEastAsia" w:hAnsi="Cambria" w:cstheme="majorBidi"/>
      <w:b/>
      <w:sz w:val="24"/>
      <w:szCs w:val="32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AB7C92"/>
    <w:pPr>
      <w:spacing w:line="259" w:lineRule="auto"/>
      <w:outlineLvl w:val="9"/>
    </w:pPr>
  </w:style>
  <w:style w:type="paragraph" w:customStyle="1" w:styleId="Stile1">
    <w:name w:val="Stile1"/>
    <w:basedOn w:val="Normale"/>
    <w:link w:val="Stile1Carattere"/>
    <w:qFormat/>
    <w:rsid w:val="00AB7C92"/>
    <w:pPr>
      <w:widowControl w:val="0"/>
      <w:spacing w:after="100" w:line="240" w:lineRule="auto"/>
      <w:ind w:left="425" w:hanging="425"/>
      <w:jc w:val="both"/>
    </w:pPr>
    <w:rPr>
      <w:rFonts w:eastAsia="Times New Roman" w:cs="Arial"/>
      <w:caps/>
      <w:color w:val="4F81BD" w:themeColor="accent1"/>
      <w:sz w:val="28"/>
      <w:szCs w:val="28"/>
      <w:u w:val="single"/>
    </w:rPr>
  </w:style>
  <w:style w:type="paragraph" w:customStyle="1" w:styleId="Stile2">
    <w:name w:val="Stile2"/>
    <w:basedOn w:val="Normale"/>
    <w:link w:val="Stile2Carattere"/>
    <w:qFormat/>
    <w:rsid w:val="00AB7C92"/>
    <w:pPr>
      <w:spacing w:after="100" w:line="240" w:lineRule="auto"/>
    </w:pPr>
    <w:rPr>
      <w:rFonts w:eastAsia="Times New Roman" w:cs="Tahoma"/>
      <w:b/>
      <w:bCs/>
      <w:sz w:val="24"/>
      <w:szCs w:val="24"/>
      <w:u w:val="single"/>
    </w:rPr>
  </w:style>
  <w:style w:type="character" w:customStyle="1" w:styleId="Stile1Carattere">
    <w:name w:val="Stile1 Carattere"/>
    <w:basedOn w:val="Carpredefinitoparagrafo"/>
    <w:link w:val="Stile1"/>
    <w:rsid w:val="00AB7C92"/>
    <w:rPr>
      <w:rFonts w:eastAsia="Times New Roman" w:cs="Arial"/>
      <w:caps/>
      <w:color w:val="4F81BD" w:themeColor="accent1"/>
      <w:sz w:val="28"/>
      <w:szCs w:val="28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E196A"/>
    <w:rPr>
      <w:rFonts w:asciiTheme="majorHAnsi" w:eastAsiaTheme="majorEastAsia" w:hAnsiTheme="majorHAnsi" w:cstheme="majorBidi"/>
      <w:color w:val="365F91" w:themeColor="accent1" w:themeShade="BF"/>
      <w:sz w:val="24"/>
      <w:szCs w:val="26"/>
      <w:u w:val="single"/>
    </w:rPr>
  </w:style>
  <w:style w:type="character" w:customStyle="1" w:styleId="Stile2Carattere">
    <w:name w:val="Stile2 Carattere"/>
    <w:basedOn w:val="Carpredefinitoparagrafo"/>
    <w:link w:val="Stile2"/>
    <w:rsid w:val="00AB7C92"/>
    <w:rPr>
      <w:rFonts w:eastAsia="Times New Roman" w:cs="Tahoma"/>
      <w:b/>
      <w:bCs/>
      <w:sz w:val="24"/>
      <w:szCs w:val="24"/>
      <w:u w:val="single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15113B"/>
    <w:pPr>
      <w:tabs>
        <w:tab w:val="left" w:pos="880"/>
        <w:tab w:val="right" w:leader="dot" w:pos="8494"/>
      </w:tabs>
      <w:spacing w:after="120" w:line="240" w:lineRule="auto"/>
    </w:pPr>
    <w:rPr>
      <w:rFonts w:ascii="Cambria" w:hAnsi="Cambria"/>
      <w:color w:val="365F91" w:themeColor="accent1" w:themeShade="BF"/>
      <w:sz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4D359D"/>
    <w:pPr>
      <w:spacing w:after="100"/>
      <w:ind w:left="220"/>
    </w:pPr>
    <w:rPr>
      <w:rFonts w:ascii="Cambria" w:hAnsi="Cambria"/>
      <w:i/>
      <w:color w:val="365F91" w:themeColor="accent1" w:themeShade="BF"/>
      <w:sz w:val="24"/>
    </w:rPr>
  </w:style>
  <w:style w:type="paragraph" w:styleId="Nessunaspaziatura">
    <w:name w:val="No Spacing"/>
    <w:uiPriority w:val="1"/>
    <w:qFormat/>
    <w:rsid w:val="003236AC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A12720"/>
    <w:rPr>
      <w:color w:val="800080" w:themeColor="followedHyperlink"/>
      <w:u w:val="single"/>
    </w:rPr>
  </w:style>
  <w:style w:type="paragraph" w:customStyle="1" w:styleId="Default">
    <w:name w:val="Default"/>
    <w:rsid w:val="003C59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finizioniefinalit">
    <w:name w:val="Definizioni e finalità"/>
    <w:basedOn w:val="Normale"/>
    <w:qFormat/>
    <w:rsid w:val="00290393"/>
    <w:pPr>
      <w:spacing w:after="0" w:line="240" w:lineRule="auto"/>
      <w:jc w:val="both"/>
    </w:pPr>
    <w:rPr>
      <w:color w:val="943634" w:themeColor="accent2" w:themeShade="BF"/>
    </w:rPr>
  </w:style>
  <w:style w:type="paragraph" w:styleId="Titolo">
    <w:name w:val="Title"/>
    <w:basedOn w:val="Normale"/>
    <w:next w:val="Normale"/>
    <w:link w:val="TitoloCarattere"/>
    <w:autoRedefine/>
    <w:uiPriority w:val="10"/>
    <w:rsid w:val="009E6499"/>
    <w:pPr>
      <w:spacing w:before="160" w:after="160" w:line="240" w:lineRule="auto"/>
    </w:pPr>
    <w:rPr>
      <w:rFonts w:ascii="Cambria" w:eastAsiaTheme="majorEastAsia" w:hAnsi="Cambria" w:cstheme="majorBidi"/>
      <w:b/>
      <w:color w:val="0070C0"/>
      <w:kern w:val="28"/>
      <w:sz w:val="24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9E6499"/>
    <w:rPr>
      <w:rFonts w:ascii="Cambria" w:eastAsiaTheme="majorEastAsia" w:hAnsi="Cambria" w:cstheme="majorBidi"/>
      <w:b/>
      <w:color w:val="0070C0"/>
      <w:kern w:val="28"/>
      <w:sz w:val="24"/>
      <w:szCs w:val="24"/>
      <w:u w:val="single"/>
    </w:rPr>
  </w:style>
  <w:style w:type="paragraph" w:customStyle="1" w:styleId="Titolo10">
    <w:name w:val="Titolo1"/>
    <w:basedOn w:val="Titolo"/>
    <w:qFormat/>
    <w:rsid w:val="009E6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438">
          <w:marLeft w:val="975"/>
          <w:marRight w:val="0"/>
          <w:marTop w:val="0"/>
          <w:marBottom w:val="0"/>
          <w:divBdr>
            <w:top w:val="single" w:sz="2" w:space="0" w:color="FFC0CB"/>
            <w:left w:val="single" w:sz="2" w:space="0" w:color="FFC0CB"/>
            <w:bottom w:val="single" w:sz="2" w:space="0" w:color="FFC0CB"/>
            <w:right w:val="single" w:sz="2" w:space="0" w:color="FFC0CB"/>
          </w:divBdr>
          <w:divsChild>
            <w:div w:id="7313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29950">
                  <w:marLeft w:val="0"/>
                  <w:marRight w:val="0"/>
                  <w:marTop w:val="0"/>
                  <w:marBottom w:val="0"/>
                  <w:divBdr>
                    <w:top w:val="single" w:sz="2" w:space="0" w:color="0000FF"/>
                    <w:left w:val="single" w:sz="2" w:space="3" w:color="0000FF"/>
                    <w:bottom w:val="single" w:sz="2" w:space="0" w:color="0000FF"/>
                    <w:right w:val="single" w:sz="2" w:space="0" w:color="0000FF"/>
                  </w:divBdr>
                </w:div>
                <w:div w:id="568661114">
                  <w:marLeft w:val="315"/>
                  <w:marRight w:val="0"/>
                  <w:marTop w:val="0"/>
                  <w:marBottom w:val="0"/>
                  <w:divBdr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divBdr>
                </w:div>
              </w:divsChild>
            </w:div>
          </w:divsChild>
        </w:div>
      </w:divsChild>
    </w:div>
    <w:div w:id="308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5957">
              <w:marLeft w:val="0"/>
              <w:marRight w:val="0"/>
              <w:marTop w:val="0"/>
              <w:marBottom w:val="0"/>
              <w:divBdr>
                <w:top w:val="single" w:sz="2" w:space="0" w:color="FFC0CB"/>
                <w:left w:val="single" w:sz="2" w:space="0" w:color="FFC0CB"/>
                <w:bottom w:val="single" w:sz="2" w:space="0" w:color="FFC0CB"/>
                <w:right w:val="single" w:sz="2" w:space="0" w:color="FFC0CB"/>
              </w:divBdr>
              <w:divsChild>
                <w:div w:id="1503623268">
                  <w:marLeft w:val="0"/>
                  <w:marRight w:val="0"/>
                  <w:marTop w:val="0"/>
                  <w:marBottom w:val="30"/>
                  <w:divBdr>
                    <w:top w:val="single" w:sz="6" w:space="0" w:color="DEDEDE"/>
                    <w:left w:val="single" w:sz="6" w:space="0" w:color="089AC6"/>
                    <w:bottom w:val="single" w:sz="6" w:space="0" w:color="C0C0C0"/>
                    <w:right w:val="single" w:sz="6" w:space="0" w:color="089AC6"/>
                  </w:divBdr>
                  <w:divsChild>
                    <w:div w:id="850144528">
                      <w:marLeft w:val="30"/>
                      <w:marRight w:val="0"/>
                      <w:marTop w:val="30"/>
                      <w:marBottom w:val="0"/>
                      <w:divBdr>
                        <w:top w:val="single" w:sz="2" w:space="0" w:color="00FF00"/>
                        <w:left w:val="single" w:sz="2" w:space="0" w:color="00FF00"/>
                        <w:bottom w:val="single" w:sz="2" w:space="0" w:color="00FF00"/>
                        <w:right w:val="single" w:sz="2" w:space="0" w:color="00FF00"/>
                      </w:divBdr>
                      <w:divsChild>
                        <w:div w:id="1951009341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single" w:sz="2" w:space="0" w:color="FFC0CB"/>
                            <w:left w:val="single" w:sz="2" w:space="0" w:color="FFC0CB"/>
                            <w:bottom w:val="single" w:sz="2" w:space="0" w:color="FFC0CB"/>
                            <w:right w:val="single" w:sz="2" w:space="0" w:color="FFC0CB"/>
                          </w:divBdr>
                          <w:divsChild>
                            <w:div w:id="695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8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3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</w:div>
                                <w:div w:id="1611471587">
                                  <w:marLeft w:val="3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807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26892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89AC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8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FF00"/>
                                        <w:left w:val="single" w:sz="2" w:space="0" w:color="00FF00"/>
                                        <w:bottom w:val="single" w:sz="2" w:space="0" w:color="00FF00"/>
                                        <w:right w:val="single" w:sz="2" w:space="0" w:color="00FF00"/>
                                      </w:divBdr>
                                      <w:divsChild>
                                        <w:div w:id="179073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2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8185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19042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398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FF0000"/>
                        <w:left w:val="single" w:sz="2" w:space="4" w:color="FF0000"/>
                        <w:bottom w:val="single" w:sz="2" w:space="4" w:color="FF0000"/>
                        <w:right w:val="single" w:sz="2" w:space="4" w:color="FF0000"/>
                      </w:divBdr>
                      <w:divsChild>
                        <w:div w:id="154390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2627">
              <w:marLeft w:val="0"/>
              <w:marRight w:val="0"/>
              <w:marTop w:val="0"/>
              <w:marBottom w:val="0"/>
              <w:divBdr>
                <w:top w:val="single" w:sz="2" w:space="0" w:color="FFC0CB"/>
                <w:left w:val="single" w:sz="2" w:space="0" w:color="FFC0CB"/>
                <w:bottom w:val="single" w:sz="2" w:space="0" w:color="FFC0CB"/>
                <w:right w:val="single" w:sz="2" w:space="0" w:color="FFC0CB"/>
              </w:divBdr>
              <w:divsChild>
                <w:div w:id="1865173639">
                  <w:marLeft w:val="0"/>
                  <w:marRight w:val="0"/>
                  <w:marTop w:val="0"/>
                  <w:marBottom w:val="30"/>
                  <w:divBdr>
                    <w:top w:val="single" w:sz="6" w:space="0" w:color="DEDEDE"/>
                    <w:left w:val="single" w:sz="6" w:space="0" w:color="089AC6"/>
                    <w:bottom w:val="single" w:sz="6" w:space="0" w:color="C0C0C0"/>
                    <w:right w:val="single" w:sz="6" w:space="0" w:color="089AC6"/>
                  </w:divBdr>
                  <w:divsChild>
                    <w:div w:id="1908296692">
                      <w:marLeft w:val="30"/>
                      <w:marRight w:val="0"/>
                      <w:marTop w:val="30"/>
                      <w:marBottom w:val="0"/>
                      <w:divBdr>
                        <w:top w:val="single" w:sz="2" w:space="0" w:color="00FF00"/>
                        <w:left w:val="single" w:sz="2" w:space="0" w:color="00FF00"/>
                        <w:bottom w:val="single" w:sz="2" w:space="0" w:color="00FF00"/>
                        <w:right w:val="single" w:sz="2" w:space="0" w:color="00FF00"/>
                      </w:divBdr>
                      <w:divsChild>
                        <w:div w:id="821120265">
                          <w:marLeft w:val="975"/>
                          <w:marRight w:val="0"/>
                          <w:marTop w:val="0"/>
                          <w:marBottom w:val="0"/>
                          <w:divBdr>
                            <w:top w:val="single" w:sz="2" w:space="0" w:color="FFC0CB"/>
                            <w:left w:val="single" w:sz="2" w:space="0" w:color="FFC0CB"/>
                            <w:bottom w:val="single" w:sz="2" w:space="0" w:color="FFC0CB"/>
                            <w:right w:val="single" w:sz="2" w:space="0" w:color="FFC0CB"/>
                          </w:divBdr>
                          <w:divsChild>
                            <w:div w:id="86248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3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</w:div>
                                <w:div w:id="1352730652">
                                  <w:marLeft w:val="3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53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9078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89AC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FF00"/>
                                        <w:left w:val="single" w:sz="2" w:space="0" w:color="00FF00"/>
                                        <w:bottom w:val="single" w:sz="2" w:space="0" w:color="00FF00"/>
                                        <w:right w:val="single" w:sz="2" w:space="0" w:color="00FF00"/>
                                      </w:divBdr>
                                      <w:divsChild>
                                        <w:div w:id="137450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8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9662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4313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29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FF0000"/>
                        <w:left w:val="single" w:sz="2" w:space="4" w:color="FF0000"/>
                        <w:bottom w:val="single" w:sz="2" w:space="4" w:color="FF0000"/>
                        <w:right w:val="single" w:sz="2" w:space="4" w:color="FF0000"/>
                      </w:divBdr>
                      <w:divsChild>
                        <w:div w:id="128761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673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669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2333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6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10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44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801170">
                                                      <w:marLeft w:val="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FF00"/>
                                                        <w:left w:val="single" w:sz="2" w:space="0" w:color="00FF00"/>
                                                        <w:bottom w:val="single" w:sz="2" w:space="0" w:color="00FF00"/>
                                                        <w:right w:val="single" w:sz="2" w:space="0" w:color="00FF00"/>
                                                      </w:divBdr>
                                                      <w:divsChild>
                                                        <w:div w:id="90060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5460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320129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399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975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6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185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1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64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rasparenza@cpmetano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F323D-1B25-4636-AD4F-10C71502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gariboldi</dc:creator>
  <cp:lastModifiedBy>Patrizia Fumagalli</cp:lastModifiedBy>
  <cp:revision>2</cp:revision>
  <cp:lastPrinted>2017-07-06T16:04:00Z</cp:lastPrinted>
  <dcterms:created xsi:type="dcterms:W3CDTF">2017-11-22T15:53:00Z</dcterms:created>
  <dcterms:modified xsi:type="dcterms:W3CDTF">2017-11-22T15:53:00Z</dcterms:modified>
</cp:coreProperties>
</file>